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1183" w:tblpY="-102"/>
        <w:tblOverlap w:val="never"/>
        <w:tblW w:w="4287" w:type="dxa"/>
        <w:tblLayout w:type="fixed"/>
        <w:tblCellMar>
          <w:left w:w="0" w:type="dxa"/>
          <w:right w:w="0" w:type="dxa"/>
        </w:tblCellMar>
        <w:tblLook w:val="0000" w:firstRow="0" w:lastRow="0" w:firstColumn="0" w:lastColumn="0" w:noHBand="0" w:noVBand="0"/>
      </w:tblPr>
      <w:tblGrid>
        <w:gridCol w:w="4287"/>
      </w:tblGrid>
      <w:tr w:rsidR="00C35046" w:rsidRPr="00214B12" w14:paraId="399190F8" w14:textId="77777777" w:rsidTr="00896C86">
        <w:trPr>
          <w:cantSplit/>
          <w:trHeight w:val="66"/>
        </w:trPr>
        <w:tc>
          <w:tcPr>
            <w:tcW w:w="4287" w:type="dxa"/>
          </w:tcPr>
          <w:p w14:paraId="57C8487C" w14:textId="77777777" w:rsidR="00C35046" w:rsidRPr="00214B12" w:rsidRDefault="00C35046" w:rsidP="00C35046">
            <w:pPr>
              <w:pStyle w:val="xName"/>
              <w:rPr>
                <w:rFonts w:cs="Arial"/>
                <w:sz w:val="20"/>
                <w:lang w:val="en-GB"/>
              </w:rPr>
            </w:pPr>
            <w:bookmarkStart w:id="0" w:name="bm_Start"/>
            <w:bookmarkStart w:id="1" w:name="bm_EndOfDoc"/>
            <w:bookmarkStart w:id="2" w:name="bm_Name" w:colFirst="0" w:colLast="0"/>
            <w:bookmarkStart w:id="3" w:name="bm_HeadTable"/>
            <w:bookmarkEnd w:id="0"/>
            <w:bookmarkEnd w:id="1"/>
          </w:p>
        </w:tc>
      </w:tr>
      <w:tr w:rsidR="00C35046" w:rsidRPr="00214B12" w14:paraId="6452CF61" w14:textId="77777777" w:rsidTr="00896C86">
        <w:trPr>
          <w:cantSplit/>
          <w:trHeight w:hRule="exact" w:val="166"/>
        </w:trPr>
        <w:tc>
          <w:tcPr>
            <w:tcW w:w="4287" w:type="dxa"/>
          </w:tcPr>
          <w:p w14:paraId="6DAEC1EF" w14:textId="75D12C3A" w:rsidR="00C35046" w:rsidRPr="00214B12" w:rsidRDefault="00C35046" w:rsidP="00C35046">
            <w:pPr>
              <w:pStyle w:val="xClassification"/>
              <w:spacing w:before="120" w:after="480"/>
              <w:rPr>
                <w:rFonts w:cs="Arial"/>
                <w:sz w:val="20"/>
                <w:lang w:val="en-GB"/>
              </w:rPr>
            </w:pPr>
            <w:bookmarkStart w:id="4" w:name="bm_Classification" w:colFirst="0" w:colLast="0"/>
            <w:bookmarkEnd w:id="2"/>
          </w:p>
        </w:tc>
      </w:tr>
    </w:tbl>
    <w:bookmarkEnd w:id="3"/>
    <w:bookmarkEnd w:id="4"/>
    <w:p w14:paraId="1E851000" w14:textId="416AB8CC" w:rsidR="00B72725" w:rsidRDefault="00896C86" w:rsidP="00475BA2">
      <w:pPr>
        <w:pStyle w:val="Header"/>
        <w:rPr>
          <w:rFonts w:cs="Arial"/>
          <w:b/>
          <w:bCs/>
          <w:color w:val="C30BA0"/>
          <w:sz w:val="40"/>
          <w:szCs w:val="40"/>
        </w:rPr>
      </w:pPr>
      <w:r w:rsidRPr="00CE719E">
        <w:rPr>
          <w:noProof/>
          <w:color w:val="23AFA2"/>
        </w:rPr>
        <w:drawing>
          <wp:anchor distT="0" distB="0" distL="114300" distR="114300" simplePos="0" relativeHeight="251666432" behindDoc="1" locked="0" layoutInCell="1" allowOverlap="1" wp14:anchorId="1DBC649F" wp14:editId="5D12B473">
            <wp:simplePos x="0" y="0"/>
            <wp:positionH relativeFrom="page">
              <wp:align>left</wp:align>
            </wp:positionH>
            <wp:positionV relativeFrom="paragraph">
              <wp:posOffset>247174</wp:posOffset>
            </wp:positionV>
            <wp:extent cx="7559040" cy="728663"/>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79880" cy="730672"/>
                    </a:xfrm>
                    <a:prstGeom prst="rect">
                      <a:avLst/>
                    </a:prstGeom>
                  </pic:spPr>
                </pic:pic>
              </a:graphicData>
            </a:graphic>
            <wp14:sizeRelH relativeFrom="page">
              <wp14:pctWidth>0</wp14:pctWidth>
            </wp14:sizeRelH>
            <wp14:sizeRelV relativeFrom="page">
              <wp14:pctHeight>0</wp14:pctHeight>
            </wp14:sizeRelV>
          </wp:anchor>
        </w:drawing>
      </w:r>
    </w:p>
    <w:p w14:paraId="1513AC22" w14:textId="324CA535" w:rsidR="00B72725" w:rsidRPr="008203DF" w:rsidRDefault="00B72725" w:rsidP="009808AD">
      <w:pPr>
        <w:pStyle w:val="Header"/>
        <w:rPr>
          <w:rFonts w:cs="Arial"/>
          <w:b/>
          <w:bCs/>
          <w:color w:val="94347B"/>
          <w:szCs w:val="22"/>
        </w:rPr>
      </w:pPr>
    </w:p>
    <w:p w14:paraId="60A28430" w14:textId="21C2EFF3" w:rsidR="00C35046" w:rsidRDefault="00896C86" w:rsidP="00145873">
      <w:pPr>
        <w:pStyle w:val="Default"/>
        <w:rPr>
          <w:rFonts w:ascii="Arial" w:hAnsi="Arial" w:cs="Arial"/>
          <w:b/>
        </w:rPr>
      </w:pPr>
      <w:r>
        <w:rPr>
          <w:noProof/>
        </w:rPr>
        <mc:AlternateContent>
          <mc:Choice Requires="wps">
            <w:drawing>
              <wp:anchor distT="0" distB="0" distL="114300" distR="114300" simplePos="0" relativeHeight="251656192" behindDoc="0" locked="0" layoutInCell="1" allowOverlap="1" wp14:anchorId="030AA18D" wp14:editId="4E7C0608">
                <wp:simplePos x="0" y="0"/>
                <wp:positionH relativeFrom="margin">
                  <wp:align>left</wp:align>
                </wp:positionH>
                <wp:positionV relativeFrom="paragraph">
                  <wp:posOffset>4921</wp:posOffset>
                </wp:positionV>
                <wp:extent cx="6443662" cy="457200"/>
                <wp:effectExtent l="0" t="0" r="0" b="0"/>
                <wp:wrapNone/>
                <wp:docPr id="229" name="Rectangle 229"/>
                <wp:cNvGraphicFramePr/>
                <a:graphic xmlns:a="http://schemas.openxmlformats.org/drawingml/2006/main">
                  <a:graphicData uri="http://schemas.microsoft.com/office/word/2010/wordprocessingShape">
                    <wps:wsp>
                      <wps:cNvSpPr/>
                      <wps:spPr>
                        <a:xfrm>
                          <a:off x="0" y="0"/>
                          <a:ext cx="6443662" cy="457200"/>
                        </a:xfrm>
                        <a:prstGeom prst="rect">
                          <a:avLst/>
                        </a:prstGeom>
                        <a:ln>
                          <a:noFill/>
                        </a:ln>
                      </wps:spPr>
                      <wps:txbx>
                        <w:txbxContent>
                          <w:p w14:paraId="59001B45" w14:textId="582F79FA" w:rsidR="006132B0" w:rsidRPr="004408C8" w:rsidRDefault="004408C8" w:rsidP="006132B0">
                            <w:pPr>
                              <w:pStyle w:val="Header"/>
                              <w:rPr>
                                <w:rFonts w:cs="Arial"/>
                                <w:b/>
                                <w:bCs/>
                                <w:color w:val="FFFFFF" w:themeColor="background1"/>
                                <w:sz w:val="44"/>
                                <w:szCs w:val="44"/>
                              </w:rPr>
                            </w:pPr>
                            <w:r w:rsidRPr="004408C8">
                              <w:rPr>
                                <w:rFonts w:cs="Arial"/>
                                <w:b/>
                                <w:bCs/>
                                <w:color w:val="FFFFFF" w:themeColor="background1"/>
                                <w:sz w:val="44"/>
                                <w:szCs w:val="44"/>
                              </w:rPr>
                              <w:t>Privatpraktiserende lungelegers faglige forum</w:t>
                            </w:r>
                          </w:p>
                          <w:p w14:paraId="742304C6" w14:textId="77777777" w:rsidR="006132B0" w:rsidRPr="00DF1E6C" w:rsidRDefault="006132B0" w:rsidP="006132B0">
                            <w:pPr>
                              <w:rPr>
                                <w:rFonts w:eastAsia="Cambria" w:cs="Arial"/>
                                <w:b/>
                                <w:color w:val="367076"/>
                                <w:sz w:val="28"/>
                                <w:szCs w:val="2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30AA18D" id="Rectangle 229" o:spid="_x0000_s1026" style="position:absolute;margin-left:0;margin-top:.4pt;width:507.35pt;height:3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" filled="f" stroked="f">
                <v:textbox inset="0,0,0,0">
                  <w:txbxContent>
                    <w:p w14:paraId="59001B45" w14:textId="582F79FA" w:rsidR="006132B0" w:rsidRPr="004408C8" w:rsidRDefault="004408C8" w:rsidP="006132B0">
                      <w:pPr>
                        <w:pStyle w:val="Header"/>
                        <w:rPr>
                          <w:rFonts w:cs="Arial"/>
                          <w:b/>
                          <w:bCs/>
                          <w:color w:val="FFFFFF" w:themeColor="background1"/>
                          <w:sz w:val="44"/>
                          <w:szCs w:val="44"/>
                        </w:rPr>
                      </w:pPr>
                      <w:r w:rsidRPr="004408C8">
                        <w:rPr>
                          <w:rFonts w:cs="Arial"/>
                          <w:b/>
                          <w:bCs/>
                          <w:color w:val="FFFFFF" w:themeColor="background1"/>
                          <w:sz w:val="44"/>
                          <w:szCs w:val="44"/>
                        </w:rPr>
                        <w:t>Privatpraktiserende lungelegers faglige forum</w:t>
                      </w:r>
                    </w:p>
                    <w:p w14:paraId="742304C6" w14:textId="77777777" w:rsidR="006132B0" w:rsidRPr="00DF1E6C" w:rsidRDefault="006132B0" w:rsidP="006132B0">
                      <w:pPr>
                        <w:rPr>
                          <w:rFonts w:eastAsia="Cambria" w:cs="Arial"/>
                          <w:b/>
                          <w:color w:val="367076"/>
                          <w:sz w:val="28"/>
                          <w:szCs w:val="28"/>
                        </w:rPr>
                      </w:pPr>
                    </w:p>
                  </w:txbxContent>
                </v:textbox>
                <w10:wrap anchorx="margin"/>
              </v:rect>
            </w:pict>
          </mc:Fallback>
        </mc:AlternateContent>
      </w:r>
    </w:p>
    <w:p w14:paraId="76C66A0C" w14:textId="477655B6" w:rsidR="006132B0" w:rsidRPr="00636BED" w:rsidRDefault="006132B0" w:rsidP="006132B0">
      <w:pPr>
        <w:pStyle w:val="Header"/>
        <w:jc w:val="center"/>
        <w:rPr>
          <w:rFonts w:cs="Arial"/>
          <w:b/>
          <w:bCs/>
          <w:color w:val="C30BA0"/>
          <w:sz w:val="16"/>
          <w:szCs w:val="16"/>
        </w:rPr>
      </w:pPr>
    </w:p>
    <w:p w14:paraId="34DF54EE" w14:textId="2D37D705" w:rsidR="006132B0" w:rsidRDefault="006132B0" w:rsidP="006132B0">
      <w:pPr>
        <w:pStyle w:val="Header"/>
        <w:rPr>
          <w:rFonts w:cs="Arial"/>
          <w:b/>
          <w:bCs/>
          <w:color w:val="94347B"/>
          <w:sz w:val="18"/>
          <w:szCs w:val="18"/>
        </w:rPr>
      </w:pPr>
      <w:bookmarkStart w:id="5" w:name="Recaprep572313"/>
      <w:bookmarkStart w:id="6" w:name="RecaSL6299593"/>
      <w:bookmarkEnd w:id="5"/>
      <w:bookmarkEnd w:id="6"/>
    </w:p>
    <w:p w14:paraId="40FAB4A5" w14:textId="77777777" w:rsidR="006132B0" w:rsidRDefault="006132B0" w:rsidP="006132B0">
      <w:pPr>
        <w:autoSpaceDE w:val="0"/>
        <w:autoSpaceDN w:val="0"/>
        <w:adjustRightInd w:val="0"/>
        <w:rPr>
          <w:rFonts w:ascii="Helvetica" w:hAnsi="Helvetica" w:cs="Arial"/>
          <w:szCs w:val="22"/>
        </w:rPr>
      </w:pPr>
    </w:p>
    <w:p w14:paraId="4785DC12" w14:textId="43A68631" w:rsidR="006132B0" w:rsidRPr="00681871" w:rsidRDefault="005E05FC" w:rsidP="006132B0">
      <w:pPr>
        <w:autoSpaceDE w:val="0"/>
        <w:autoSpaceDN w:val="0"/>
        <w:adjustRightInd w:val="0"/>
        <w:rPr>
          <w:rFonts w:cs="Arial"/>
          <w:b/>
          <w:bCs/>
          <w:color w:val="23AFA2"/>
          <w:sz w:val="20"/>
        </w:rPr>
      </w:pPr>
      <w:r w:rsidRPr="00681871">
        <w:rPr>
          <w:rFonts w:cs="Arial"/>
          <w:b/>
          <w:bCs/>
          <w:color w:val="23AFA2"/>
          <w:sz w:val="20"/>
        </w:rPr>
        <w:t>Novartis Norge AS og AstraZeneca AS har i samarbeid gleden av å invitere til kveldsmøte. Møtet er for privatpraktiserende leger med spesialitet innen lungemedisin. Sykepleiere kan også delta på møtet, forutsatt at deltakelse godkjennes av arbeidsgiver, samt at lege fra samme arbeidssted deltar på møtet.</w:t>
      </w:r>
    </w:p>
    <w:p w14:paraId="755889E9" w14:textId="77777777" w:rsidR="006132B0" w:rsidRPr="00222E5E" w:rsidRDefault="006132B0" w:rsidP="006132B0">
      <w:pPr>
        <w:autoSpaceDE w:val="0"/>
        <w:autoSpaceDN w:val="0"/>
        <w:adjustRightInd w:val="0"/>
        <w:rPr>
          <w:rFonts w:cs="Arial"/>
          <w:sz w:val="16"/>
          <w:szCs w:val="16"/>
        </w:rPr>
      </w:pPr>
    </w:p>
    <w:p w14:paraId="3CCDAB9E" w14:textId="0C4DC009" w:rsidR="004D5246" w:rsidRPr="00681871" w:rsidRDefault="006132B0" w:rsidP="004D5246">
      <w:pPr>
        <w:rPr>
          <w:rFonts w:cs="Arial"/>
          <w:b/>
          <w:sz w:val="20"/>
        </w:rPr>
      </w:pPr>
      <w:r w:rsidRPr="00681871">
        <w:rPr>
          <w:rFonts w:cs="Arial"/>
          <w:b/>
          <w:color w:val="23AFA2"/>
          <w:sz w:val="20"/>
        </w:rPr>
        <w:t>Sted:</w:t>
      </w:r>
      <w:r w:rsidRPr="00681871">
        <w:rPr>
          <w:rFonts w:cs="Arial"/>
          <w:b/>
          <w:color w:val="D0006F"/>
          <w:sz w:val="20"/>
        </w:rPr>
        <w:tab/>
      </w:r>
      <w:r w:rsidRPr="00681871">
        <w:rPr>
          <w:rFonts w:cs="Arial"/>
          <w:b/>
          <w:color w:val="94347B"/>
          <w:sz w:val="20"/>
        </w:rPr>
        <w:tab/>
      </w:r>
      <w:r w:rsidR="002B6A8D" w:rsidRPr="00287063">
        <w:rPr>
          <w:rFonts w:cs="Arial"/>
          <w:b/>
          <w:sz w:val="20"/>
        </w:rPr>
        <w:t>Scandic Victoria (møterom</w:t>
      </w:r>
      <w:r w:rsidR="002B6A8D" w:rsidRPr="00681871">
        <w:rPr>
          <w:rFonts w:cs="Arial"/>
          <w:b/>
          <w:sz w:val="20"/>
        </w:rPr>
        <w:t xml:space="preserve">), </w:t>
      </w:r>
      <w:r w:rsidR="002B6A8D" w:rsidRPr="00287063">
        <w:rPr>
          <w:rFonts w:cs="Arial"/>
          <w:b/>
          <w:sz w:val="20"/>
        </w:rPr>
        <w:t>Rosenkrantz' gate 13</w:t>
      </w:r>
      <w:r w:rsidR="002B6A8D" w:rsidRPr="00681871">
        <w:rPr>
          <w:rFonts w:cs="Arial"/>
          <w:b/>
          <w:sz w:val="20"/>
        </w:rPr>
        <w:t>, Oslo</w:t>
      </w:r>
      <w:r w:rsidR="004D5246" w:rsidRPr="00681871">
        <w:rPr>
          <w:rFonts w:cs="Arial"/>
          <w:b/>
          <w:sz w:val="20"/>
        </w:rPr>
        <w:t xml:space="preserve"> </w:t>
      </w:r>
    </w:p>
    <w:p w14:paraId="4AE67873" w14:textId="100D2A95" w:rsidR="006132B0" w:rsidRPr="00681871" w:rsidRDefault="006132B0" w:rsidP="004D5246">
      <w:pPr>
        <w:rPr>
          <w:rFonts w:cs="Arial"/>
          <w:b/>
          <w:sz w:val="20"/>
        </w:rPr>
      </w:pPr>
      <w:r w:rsidRPr="00681871">
        <w:rPr>
          <w:rFonts w:cs="Arial"/>
          <w:b/>
          <w:color w:val="23AFA2"/>
          <w:sz w:val="20"/>
        </w:rPr>
        <w:t xml:space="preserve">Dato:  </w:t>
      </w:r>
      <w:r w:rsidRPr="00681871">
        <w:rPr>
          <w:rFonts w:cs="Arial"/>
          <w:b/>
          <w:color w:val="D0006F"/>
          <w:sz w:val="20"/>
        </w:rPr>
        <w:tab/>
      </w:r>
      <w:r w:rsidRPr="00681871">
        <w:rPr>
          <w:rFonts w:cs="Arial"/>
          <w:b/>
          <w:sz w:val="20"/>
        </w:rPr>
        <w:tab/>
        <w:t xml:space="preserve">Torsdag </w:t>
      </w:r>
      <w:r w:rsidR="00DE3539" w:rsidRPr="00681871">
        <w:rPr>
          <w:rFonts w:cs="Arial"/>
          <w:b/>
          <w:sz w:val="20"/>
        </w:rPr>
        <w:t>28.</w:t>
      </w:r>
      <w:r w:rsidR="00006CE6">
        <w:rPr>
          <w:rFonts w:cs="Arial"/>
          <w:b/>
          <w:sz w:val="20"/>
        </w:rPr>
        <w:t xml:space="preserve"> </w:t>
      </w:r>
      <w:r w:rsidR="00DE3539" w:rsidRPr="00681871">
        <w:rPr>
          <w:rFonts w:cs="Arial"/>
          <w:b/>
          <w:sz w:val="20"/>
        </w:rPr>
        <w:t>april</w:t>
      </w:r>
      <w:r w:rsidRPr="00681871">
        <w:rPr>
          <w:rFonts w:cs="Arial"/>
          <w:b/>
          <w:sz w:val="20"/>
        </w:rPr>
        <w:t xml:space="preserve"> 2022</w:t>
      </w:r>
    </w:p>
    <w:p w14:paraId="06A7ACF2" w14:textId="6646427F" w:rsidR="006132B0" w:rsidRPr="00681871" w:rsidRDefault="006132B0" w:rsidP="006132B0">
      <w:pPr>
        <w:autoSpaceDE w:val="0"/>
        <w:autoSpaceDN w:val="0"/>
        <w:adjustRightInd w:val="0"/>
        <w:rPr>
          <w:rFonts w:cs="Arial"/>
          <w:b/>
          <w:color w:val="5F497A"/>
          <w:sz w:val="20"/>
        </w:rPr>
      </w:pPr>
      <w:r w:rsidRPr="00437296">
        <w:rPr>
          <w:rFonts w:cs="Arial"/>
          <w:b/>
          <w:color w:val="23AFA2"/>
          <w:sz w:val="20"/>
        </w:rPr>
        <w:t>Tidspunkt</w:t>
      </w:r>
      <w:r w:rsidRPr="00681871">
        <w:rPr>
          <w:rFonts w:cs="Arial"/>
          <w:b/>
          <w:color w:val="23AFA2"/>
          <w:sz w:val="20"/>
        </w:rPr>
        <w:t>:</w:t>
      </w:r>
      <w:r w:rsidRPr="00681871">
        <w:rPr>
          <w:rFonts w:cs="Arial"/>
          <w:b/>
          <w:sz w:val="20"/>
        </w:rPr>
        <w:tab/>
      </w:r>
      <w:r w:rsidR="009C130D" w:rsidRPr="00681871">
        <w:rPr>
          <w:rFonts w:cs="Arial"/>
          <w:b/>
          <w:sz w:val="20"/>
        </w:rPr>
        <w:t>18.00 – 21.00</w:t>
      </w:r>
    </w:p>
    <w:p w14:paraId="69A2793B" w14:textId="77777777" w:rsidR="006132B0" w:rsidRPr="00681871" w:rsidRDefault="006132B0" w:rsidP="006132B0">
      <w:pPr>
        <w:rPr>
          <w:rFonts w:cs="Arial"/>
          <w:b/>
          <w:color w:val="7030A0"/>
          <w:sz w:val="16"/>
          <w:szCs w:val="16"/>
        </w:rPr>
      </w:pPr>
    </w:p>
    <w:p w14:paraId="1911CAEA" w14:textId="77777777" w:rsidR="006132B0" w:rsidRPr="00CE719E" w:rsidRDefault="006132B0" w:rsidP="006132B0">
      <w:pPr>
        <w:ind w:left="1440" w:hanging="1440"/>
        <w:rPr>
          <w:rFonts w:cs="Arial"/>
          <w:b/>
          <w:color w:val="830051"/>
          <w:sz w:val="24"/>
          <w:szCs w:val="24"/>
        </w:rPr>
      </w:pPr>
      <w:r w:rsidRPr="00CE719E">
        <w:rPr>
          <w:rFonts w:cs="Arial"/>
          <w:b/>
          <w:color w:val="23AFA2"/>
          <w:sz w:val="24"/>
          <w:szCs w:val="24"/>
        </w:rPr>
        <w:t>Program</w:t>
      </w:r>
      <w:r w:rsidRPr="00CE719E">
        <w:rPr>
          <w:rFonts w:cs="Arial"/>
          <w:b/>
          <w:color w:val="830051"/>
          <w:sz w:val="24"/>
          <w:szCs w:val="24"/>
        </w:rPr>
        <w:tab/>
      </w:r>
    </w:p>
    <w:p w14:paraId="78E1853E" w14:textId="14FDBA03" w:rsidR="000A5D31" w:rsidRPr="005B2540" w:rsidRDefault="00423332" w:rsidP="000A5D31">
      <w:pPr>
        <w:ind w:left="1440" w:hanging="1440"/>
        <w:rPr>
          <w:rFonts w:cs="Arial"/>
          <w:b/>
          <w:sz w:val="20"/>
          <w:highlight w:val="yellow"/>
        </w:rPr>
      </w:pPr>
      <w:r w:rsidRPr="007B1632">
        <w:rPr>
          <w:rFonts w:cs="Arial"/>
          <w:b/>
          <w:sz w:val="20"/>
        </w:rPr>
        <w:t>18.00 – 1</w:t>
      </w:r>
      <w:r>
        <w:rPr>
          <w:rFonts w:cs="Arial"/>
          <w:b/>
          <w:sz w:val="20"/>
        </w:rPr>
        <w:t>9.00</w:t>
      </w:r>
      <w:r w:rsidRPr="007B1632">
        <w:rPr>
          <w:rFonts w:cs="Arial"/>
          <w:b/>
          <w:sz w:val="20"/>
        </w:rPr>
        <w:tab/>
      </w:r>
      <w:r w:rsidR="000A5D31" w:rsidRPr="00BB4CA8">
        <w:rPr>
          <w:rFonts w:cs="Arial"/>
          <w:b/>
          <w:sz w:val="20"/>
        </w:rPr>
        <w:t>Covid-sykdom og fenotyper av KOLS/Astma</w:t>
      </w:r>
      <w:r w:rsidR="000A5D31">
        <w:rPr>
          <w:rFonts w:cs="Arial"/>
          <w:b/>
          <w:sz w:val="20"/>
        </w:rPr>
        <w:t>, diskusjon og «Q and A»</w:t>
      </w:r>
    </w:p>
    <w:p w14:paraId="7EC1A251" w14:textId="77777777" w:rsidR="000A5D31" w:rsidRPr="002A4267" w:rsidRDefault="000A5D31" w:rsidP="000A5D31">
      <w:pPr>
        <w:pStyle w:val="NormalNoProofing"/>
        <w:rPr>
          <w:sz w:val="20"/>
        </w:rPr>
      </w:pPr>
      <w:r w:rsidRPr="00BB4CA8">
        <w:rPr>
          <w:rFonts w:cs="Arial"/>
          <w:b/>
          <w:sz w:val="20"/>
        </w:rPr>
        <w:tab/>
      </w:r>
      <w:r w:rsidRPr="00BB4CA8">
        <w:rPr>
          <w:rFonts w:cs="Arial"/>
          <w:b/>
          <w:sz w:val="20"/>
        </w:rPr>
        <w:tab/>
      </w:r>
      <w:r w:rsidRPr="00BB4CA8">
        <w:rPr>
          <w:rFonts w:cs="Arial"/>
          <w:sz w:val="20"/>
        </w:rPr>
        <w:t xml:space="preserve">v/professor Leif Bjermer, NTNU Trondheim </w:t>
      </w:r>
    </w:p>
    <w:p w14:paraId="1F2E7512" w14:textId="00E7F755" w:rsidR="00423332" w:rsidRPr="00460770" w:rsidRDefault="00423332" w:rsidP="00423332">
      <w:pPr>
        <w:ind w:left="1440" w:hanging="1440"/>
        <w:rPr>
          <w:rFonts w:cs="Arial"/>
          <w:b/>
          <w:sz w:val="16"/>
          <w:szCs w:val="16"/>
        </w:rPr>
      </w:pPr>
      <w:r w:rsidRPr="00460770">
        <w:rPr>
          <w:rFonts w:cs="Arial"/>
          <w:sz w:val="20"/>
        </w:rPr>
        <w:tab/>
      </w:r>
    </w:p>
    <w:p w14:paraId="544E0450" w14:textId="77777777" w:rsidR="00423332" w:rsidRPr="002A42A7" w:rsidRDefault="00423332" w:rsidP="00423332">
      <w:pPr>
        <w:ind w:left="1440" w:hanging="1440"/>
        <w:rPr>
          <w:rFonts w:cs="Arial"/>
          <w:b/>
          <w:sz w:val="20"/>
        </w:rPr>
      </w:pPr>
      <w:r w:rsidRPr="002A42A7">
        <w:rPr>
          <w:rFonts w:cs="Arial"/>
          <w:b/>
          <w:sz w:val="20"/>
        </w:rPr>
        <w:t>19.00 – 19.15</w:t>
      </w:r>
      <w:r w:rsidRPr="002A42A7">
        <w:rPr>
          <w:rFonts w:cs="Arial"/>
          <w:b/>
          <w:sz w:val="20"/>
        </w:rPr>
        <w:tab/>
        <w:t>Pause med kaffe og frukt</w:t>
      </w:r>
    </w:p>
    <w:p w14:paraId="5008438F" w14:textId="77777777" w:rsidR="00423332" w:rsidRPr="002A42A7" w:rsidRDefault="00423332" w:rsidP="00423332">
      <w:pPr>
        <w:ind w:left="1440" w:hanging="1440"/>
        <w:rPr>
          <w:rFonts w:cs="Arial"/>
          <w:b/>
          <w:sz w:val="16"/>
          <w:szCs w:val="16"/>
        </w:rPr>
      </w:pPr>
    </w:p>
    <w:p w14:paraId="68149E43" w14:textId="52374F56" w:rsidR="00423332" w:rsidRPr="002A42A7" w:rsidRDefault="00423332" w:rsidP="00423332">
      <w:pPr>
        <w:autoSpaceDE w:val="0"/>
        <w:autoSpaceDN w:val="0"/>
        <w:adjustRightInd w:val="0"/>
        <w:rPr>
          <w:rFonts w:cs="Arial"/>
          <w:b/>
          <w:sz w:val="20"/>
        </w:rPr>
      </w:pPr>
      <w:r w:rsidRPr="002A42A7">
        <w:rPr>
          <w:rFonts w:cs="Arial"/>
          <w:b/>
          <w:sz w:val="20"/>
        </w:rPr>
        <w:t>19.20 – 19.30</w:t>
      </w:r>
      <w:r w:rsidRPr="002A42A7">
        <w:rPr>
          <w:rFonts w:cs="Arial"/>
          <w:b/>
          <w:sz w:val="20"/>
        </w:rPr>
        <w:tab/>
      </w:r>
      <w:r w:rsidRPr="002A42A7">
        <w:rPr>
          <w:rFonts w:cs="Arial"/>
          <w:b/>
          <w:bCs/>
          <w:color w:val="23AFA2"/>
          <w:sz w:val="20"/>
        </w:rPr>
        <w:t>TRIXEO AEROSPHERE</w:t>
      </w:r>
      <w:r w:rsidRPr="002A42A7">
        <w:rPr>
          <w:rFonts w:cs="Arial"/>
          <w:b/>
          <w:bCs/>
          <w:color w:val="23AFA2"/>
          <w:sz w:val="20"/>
          <w:vertAlign w:val="superscript"/>
        </w:rPr>
        <w:t>®</w:t>
      </w:r>
      <w:r w:rsidRPr="002A42A7">
        <w:rPr>
          <w:rFonts w:cs="Arial"/>
          <w:b/>
          <w:bCs/>
          <w:color w:val="23AFA2"/>
          <w:sz w:val="20"/>
        </w:rPr>
        <w:t xml:space="preserve"> </w:t>
      </w:r>
      <w:r w:rsidRPr="002A42A7">
        <w:rPr>
          <w:rFonts w:cs="Arial"/>
          <w:b/>
          <w:bCs/>
          <w:sz w:val="16"/>
          <w:szCs w:val="16"/>
        </w:rPr>
        <w:t>(formoterol, glykopyrronium, budesonid)</w:t>
      </w:r>
      <w:r w:rsidRPr="002A42A7">
        <w:rPr>
          <w:rFonts w:cs="Arial"/>
          <w:b/>
          <w:bCs/>
          <w:color w:val="FFC000"/>
          <w:sz w:val="20"/>
        </w:rPr>
        <w:t xml:space="preserve"> </w:t>
      </w:r>
    </w:p>
    <w:p w14:paraId="7A085DF5" w14:textId="29338E3A" w:rsidR="00423332" w:rsidRDefault="00423332" w:rsidP="00423332">
      <w:pPr>
        <w:ind w:left="720" w:firstLine="720"/>
        <w:rPr>
          <w:rFonts w:cs="Arial"/>
          <w:b/>
          <w:bCs/>
          <w:sz w:val="20"/>
          <w:vertAlign w:val="superscript"/>
        </w:rPr>
      </w:pPr>
      <w:r w:rsidRPr="000B4812">
        <w:rPr>
          <w:rFonts w:cs="Arial"/>
          <w:b/>
          <w:bCs/>
          <w:sz w:val="20"/>
        </w:rPr>
        <w:t xml:space="preserve">– Data på </w:t>
      </w:r>
      <w:r w:rsidRPr="003568F9">
        <w:rPr>
          <w:rFonts w:cs="Arial"/>
          <w:b/>
          <w:bCs/>
          <w:sz w:val="20"/>
        </w:rPr>
        <w:t>NY</w:t>
      </w:r>
      <w:r w:rsidRPr="000B4812">
        <w:rPr>
          <w:rFonts w:cs="Arial"/>
          <w:b/>
          <w:bCs/>
          <w:sz w:val="20"/>
        </w:rPr>
        <w:t xml:space="preserve"> trippelbehandling med refusjon</w:t>
      </w:r>
      <w:r w:rsidR="00CD24A7">
        <w:rPr>
          <w:rFonts w:cs="Arial"/>
          <w:b/>
          <w:bCs/>
          <w:sz w:val="20"/>
          <w:vertAlign w:val="superscript"/>
        </w:rPr>
        <w:t>1,2</w:t>
      </w:r>
      <w:r>
        <w:rPr>
          <w:rFonts w:cs="Arial"/>
          <w:b/>
          <w:bCs/>
          <w:sz w:val="20"/>
          <w:vertAlign w:val="superscript"/>
        </w:rPr>
        <w:t xml:space="preserve"> </w:t>
      </w:r>
    </w:p>
    <w:p w14:paraId="3C09F447" w14:textId="705826B6" w:rsidR="00423332" w:rsidRDefault="002F3E37" w:rsidP="00423332">
      <w:pPr>
        <w:pStyle w:val="NormalNoProofing"/>
        <w:rPr>
          <w:sz w:val="20"/>
          <w:lang w:val="en-GB"/>
        </w:rPr>
      </w:pPr>
      <w:r>
        <w:rPr>
          <w:sz w:val="16"/>
          <w:szCs w:val="16"/>
        </w:rPr>
        <w:tab/>
      </w:r>
      <w:r>
        <w:rPr>
          <w:sz w:val="16"/>
          <w:szCs w:val="16"/>
        </w:rPr>
        <w:tab/>
      </w:r>
      <w:r w:rsidRPr="002F3E37">
        <w:rPr>
          <w:rFonts w:cs="Arial"/>
          <w:iCs/>
          <w:sz w:val="20"/>
          <w:lang w:val="en-GB" w:eastAsia="nb-NO"/>
        </w:rPr>
        <w:t xml:space="preserve">v/Strategic Account Manager </w:t>
      </w:r>
      <w:r w:rsidRPr="002F3E37">
        <w:rPr>
          <w:rFonts w:cs="Arial"/>
          <w:noProof w:val="0"/>
          <w:sz w:val="20"/>
          <w:lang w:val="en-US"/>
        </w:rPr>
        <w:t>Sigurd Binnie</w:t>
      </w:r>
      <w:r w:rsidRPr="002F3E37">
        <w:rPr>
          <w:rFonts w:cs="Arial"/>
          <w:iCs/>
          <w:sz w:val="20"/>
          <w:lang w:val="en-GB" w:eastAsia="nb-NO"/>
        </w:rPr>
        <w:t xml:space="preserve">, </w:t>
      </w:r>
      <w:r w:rsidRPr="002F3E37">
        <w:rPr>
          <w:sz w:val="20"/>
          <w:lang w:val="en-GB"/>
        </w:rPr>
        <w:t>AstraZeneca</w:t>
      </w:r>
    </w:p>
    <w:p w14:paraId="00D1FA8C" w14:textId="77777777" w:rsidR="002F3E37" w:rsidRPr="002F3E37" w:rsidRDefault="002F3E37" w:rsidP="00423332">
      <w:pPr>
        <w:pStyle w:val="NormalNoProofing"/>
        <w:rPr>
          <w:sz w:val="16"/>
          <w:szCs w:val="16"/>
          <w:lang w:val="en-GB"/>
        </w:rPr>
      </w:pPr>
    </w:p>
    <w:p w14:paraId="37C3E78C" w14:textId="6B25E468" w:rsidR="006C47C7" w:rsidRPr="006C47C7" w:rsidRDefault="00423332" w:rsidP="006C47C7">
      <w:pPr>
        <w:pStyle w:val="NormalNoProofing"/>
        <w:rPr>
          <w:rFonts w:cs="Arial"/>
          <w:b/>
          <w:sz w:val="20"/>
          <w:vertAlign w:val="superscript"/>
          <w:lang w:val="en-GB"/>
        </w:rPr>
      </w:pPr>
      <w:r w:rsidRPr="006C47C7">
        <w:rPr>
          <w:rFonts w:cs="Arial"/>
          <w:b/>
          <w:sz w:val="20"/>
          <w:lang w:val="en-GB"/>
        </w:rPr>
        <w:t>19.30 – 19.40</w:t>
      </w:r>
      <w:r w:rsidRPr="006C47C7">
        <w:rPr>
          <w:rFonts w:cs="Arial"/>
          <w:b/>
          <w:sz w:val="20"/>
          <w:lang w:val="en-GB"/>
        </w:rPr>
        <w:tab/>
      </w:r>
      <w:r w:rsidR="00C22516" w:rsidRPr="006C47C7">
        <w:rPr>
          <w:rFonts w:cs="Arial"/>
          <w:b/>
          <w:color w:val="23AFA2"/>
          <w:sz w:val="20"/>
          <w:lang w:val="en-GB"/>
        </w:rPr>
        <w:t>FASENRA®</w:t>
      </w:r>
      <w:r w:rsidR="00C22516" w:rsidRPr="006C47C7">
        <w:rPr>
          <w:rFonts w:cs="Arial"/>
          <w:b/>
          <w:sz w:val="16"/>
          <w:szCs w:val="16"/>
          <w:lang w:val="en-GB"/>
        </w:rPr>
        <w:t xml:space="preserve"> </w:t>
      </w:r>
      <w:r w:rsidR="006C47C7" w:rsidRPr="006C47C7">
        <w:rPr>
          <w:rFonts w:cs="Arial"/>
          <w:b/>
          <w:bCs/>
          <w:iCs/>
          <w:sz w:val="20"/>
          <w:lang w:val="en-GB" w:eastAsia="nb-NO"/>
        </w:rPr>
        <w:t>The Role of Benralizumab for the Treatment of Severe Eosinophilic Asthma</w:t>
      </w:r>
      <w:r w:rsidR="006C47C7" w:rsidRPr="006C47C7">
        <w:rPr>
          <w:rFonts w:cs="Arial"/>
          <w:b/>
          <w:sz w:val="20"/>
          <w:vertAlign w:val="superscript"/>
          <w:lang w:val="en-GB"/>
        </w:rPr>
        <w:t>3</w:t>
      </w:r>
      <w:r w:rsidR="006C47C7" w:rsidRPr="006C47C7">
        <w:rPr>
          <w:rFonts w:cs="Arial"/>
          <w:b/>
          <w:bCs/>
          <w:iCs/>
          <w:sz w:val="20"/>
          <w:lang w:val="en-GB" w:eastAsia="nb-NO"/>
        </w:rPr>
        <w:t xml:space="preserve"> </w:t>
      </w:r>
    </w:p>
    <w:p w14:paraId="68111D5B" w14:textId="1B3412DA" w:rsidR="002F3E37" w:rsidRPr="002A42A7" w:rsidRDefault="002F3E37" w:rsidP="002F3E37">
      <w:pPr>
        <w:pStyle w:val="NormalNoProofing"/>
        <w:ind w:left="720" w:firstLine="720"/>
        <w:rPr>
          <w:sz w:val="20"/>
        </w:rPr>
      </w:pPr>
      <w:r w:rsidRPr="002A42A7">
        <w:rPr>
          <w:rFonts w:cs="Arial"/>
          <w:iCs/>
          <w:sz w:val="20"/>
          <w:lang w:eastAsia="nb-NO"/>
        </w:rPr>
        <w:t xml:space="preserve">v/Medical Advisor Sindre Aasen, </w:t>
      </w:r>
      <w:r w:rsidRPr="002A42A7">
        <w:rPr>
          <w:sz w:val="20"/>
        </w:rPr>
        <w:t>AstraZeneca</w:t>
      </w:r>
    </w:p>
    <w:p w14:paraId="36D4094C" w14:textId="77777777" w:rsidR="00423332" w:rsidRPr="002A42A7" w:rsidRDefault="00423332" w:rsidP="00423332">
      <w:pPr>
        <w:pStyle w:val="NormalNoProofing"/>
        <w:rPr>
          <w:rFonts w:cs="Arial"/>
          <w:b/>
          <w:sz w:val="16"/>
          <w:szCs w:val="16"/>
        </w:rPr>
      </w:pPr>
    </w:p>
    <w:p w14:paraId="7F757E40" w14:textId="29C479E5" w:rsidR="00423332" w:rsidRDefault="00423332" w:rsidP="00423332">
      <w:pPr>
        <w:pStyle w:val="NormalNoProofing"/>
        <w:rPr>
          <w:rFonts w:cs="Arial"/>
          <w:b/>
          <w:sz w:val="20"/>
        </w:rPr>
      </w:pPr>
      <w:r w:rsidRPr="006D0E02">
        <w:rPr>
          <w:rFonts w:cs="Arial"/>
          <w:b/>
          <w:sz w:val="20"/>
        </w:rPr>
        <w:t>19.</w:t>
      </w:r>
      <w:r>
        <w:rPr>
          <w:rFonts w:cs="Arial"/>
          <w:b/>
          <w:sz w:val="20"/>
        </w:rPr>
        <w:t>40 – 20.00</w:t>
      </w:r>
      <w:r>
        <w:rPr>
          <w:rFonts w:cs="Arial"/>
          <w:b/>
          <w:sz w:val="20"/>
        </w:rPr>
        <w:tab/>
        <w:t>Nytt fra Novartis</w:t>
      </w:r>
    </w:p>
    <w:p w14:paraId="59794EB1" w14:textId="1FE41410" w:rsidR="00423332" w:rsidRPr="00875DA6" w:rsidRDefault="00423332" w:rsidP="00423332">
      <w:pPr>
        <w:pStyle w:val="NormalNoProofing"/>
        <w:rPr>
          <w:rFonts w:cs="Arial"/>
          <w:bCs/>
          <w:sz w:val="20"/>
        </w:rPr>
      </w:pPr>
      <w:r>
        <w:rPr>
          <w:rFonts w:cs="Arial"/>
          <w:b/>
          <w:sz w:val="20"/>
        </w:rPr>
        <w:tab/>
      </w:r>
      <w:r>
        <w:rPr>
          <w:rFonts w:cs="Arial"/>
          <w:b/>
          <w:sz w:val="20"/>
        </w:rPr>
        <w:tab/>
      </w:r>
      <w:r w:rsidRPr="00875DA6">
        <w:rPr>
          <w:rFonts w:cs="Arial"/>
          <w:bCs/>
          <w:sz w:val="20"/>
        </w:rPr>
        <w:t>v/Franchise Lead Nordic Fredrik Hultberg</w:t>
      </w:r>
      <w:r w:rsidR="00875DA6" w:rsidRPr="00875DA6">
        <w:rPr>
          <w:rFonts w:cs="Arial"/>
          <w:bCs/>
          <w:sz w:val="20"/>
        </w:rPr>
        <w:t>, Novarti</w:t>
      </w:r>
      <w:r w:rsidR="00875DA6">
        <w:rPr>
          <w:rFonts w:cs="Arial"/>
          <w:bCs/>
          <w:sz w:val="20"/>
        </w:rPr>
        <w:t>s</w:t>
      </w:r>
    </w:p>
    <w:p w14:paraId="1DCCB671" w14:textId="77777777" w:rsidR="00423332" w:rsidRPr="00875DA6" w:rsidRDefault="00423332" w:rsidP="00423332">
      <w:pPr>
        <w:pStyle w:val="NormalNoProofing"/>
        <w:rPr>
          <w:rFonts w:cs="Arial"/>
          <w:b/>
          <w:sz w:val="16"/>
          <w:szCs w:val="16"/>
        </w:rPr>
      </w:pPr>
    </w:p>
    <w:p w14:paraId="36BECDF5" w14:textId="2496AB0E" w:rsidR="000A5D31" w:rsidRPr="007B1632" w:rsidRDefault="00423332" w:rsidP="000A5D31">
      <w:pPr>
        <w:ind w:left="1440" w:hanging="1440"/>
        <w:rPr>
          <w:rFonts w:cs="Arial"/>
          <w:b/>
          <w:sz w:val="20"/>
        </w:rPr>
      </w:pPr>
      <w:r>
        <w:rPr>
          <w:rFonts w:cs="Arial"/>
          <w:b/>
          <w:sz w:val="20"/>
        </w:rPr>
        <w:t>20.00 – 20.50</w:t>
      </w:r>
      <w:r>
        <w:rPr>
          <w:rFonts w:cs="Arial"/>
          <w:b/>
          <w:sz w:val="20"/>
        </w:rPr>
        <w:tab/>
      </w:r>
      <w:r w:rsidR="000A5D31" w:rsidRPr="007B1632">
        <w:rPr>
          <w:rFonts w:cs="Arial"/>
          <w:b/>
          <w:sz w:val="20"/>
        </w:rPr>
        <w:t>Long-covid, lungepasienter og rehabilitering</w:t>
      </w:r>
    </w:p>
    <w:p w14:paraId="2FFDCAB4" w14:textId="50F00FB0" w:rsidR="00423332" w:rsidRPr="002A4267" w:rsidRDefault="000A5D31" w:rsidP="000A5D31">
      <w:pPr>
        <w:ind w:left="1440" w:hanging="1440"/>
        <w:rPr>
          <w:sz w:val="20"/>
        </w:rPr>
      </w:pPr>
      <w:r w:rsidRPr="007B1632">
        <w:rPr>
          <w:rFonts w:cs="Arial"/>
          <w:b/>
          <w:sz w:val="20"/>
        </w:rPr>
        <w:tab/>
      </w:r>
      <w:r w:rsidRPr="00460770">
        <w:rPr>
          <w:rFonts w:cs="Arial"/>
          <w:sz w:val="20"/>
        </w:rPr>
        <w:t>v/overlege Eivind Christian Born</w:t>
      </w:r>
      <w:r>
        <w:rPr>
          <w:rFonts w:cs="Arial"/>
          <w:sz w:val="20"/>
        </w:rPr>
        <w:t>a</w:t>
      </w:r>
      <w:r w:rsidRPr="00460770">
        <w:rPr>
          <w:rFonts w:cs="Arial"/>
          <w:sz w:val="20"/>
        </w:rPr>
        <w:t xml:space="preserve">, </w:t>
      </w:r>
      <w:r>
        <w:rPr>
          <w:rFonts w:cs="Arial"/>
          <w:sz w:val="20"/>
        </w:rPr>
        <w:t xml:space="preserve">spesialist i lungesykdommer, </w:t>
      </w:r>
      <w:r w:rsidRPr="00460770">
        <w:rPr>
          <w:rFonts w:cs="Arial"/>
          <w:sz w:val="20"/>
        </w:rPr>
        <w:t>LHL-sykehuset på Ga</w:t>
      </w:r>
      <w:r>
        <w:rPr>
          <w:rFonts w:cs="Arial"/>
          <w:sz w:val="20"/>
        </w:rPr>
        <w:t>rdermoen</w:t>
      </w:r>
    </w:p>
    <w:p w14:paraId="36562B1E" w14:textId="5E4BF61F" w:rsidR="00423332" w:rsidRPr="002A0102" w:rsidRDefault="00423332" w:rsidP="00423332">
      <w:pPr>
        <w:pStyle w:val="NormalNoProofing"/>
        <w:rPr>
          <w:rFonts w:cs="Arial"/>
          <w:b/>
          <w:sz w:val="16"/>
          <w:szCs w:val="16"/>
        </w:rPr>
      </w:pPr>
    </w:p>
    <w:p w14:paraId="22C0DB91" w14:textId="56782E48" w:rsidR="00423332" w:rsidRPr="002A4267" w:rsidRDefault="00423332" w:rsidP="00423332">
      <w:pPr>
        <w:autoSpaceDE w:val="0"/>
        <w:autoSpaceDN w:val="0"/>
        <w:rPr>
          <w:rFonts w:cs="Arial"/>
          <w:b/>
          <w:bCs/>
          <w:color w:val="E61600"/>
          <w:sz w:val="16"/>
          <w:szCs w:val="16"/>
        </w:rPr>
      </w:pPr>
      <w:r>
        <w:rPr>
          <w:rFonts w:cs="Arial"/>
          <w:b/>
          <w:sz w:val="20"/>
        </w:rPr>
        <w:t>20.</w:t>
      </w:r>
      <w:r w:rsidR="00EF1293">
        <w:rPr>
          <w:rFonts w:cs="Arial"/>
          <w:b/>
          <w:sz w:val="20"/>
        </w:rPr>
        <w:t>5</w:t>
      </w:r>
      <w:r>
        <w:rPr>
          <w:rFonts w:cs="Arial"/>
          <w:b/>
          <w:sz w:val="20"/>
        </w:rPr>
        <w:t>0 – 2</w:t>
      </w:r>
      <w:r w:rsidR="00EF1293">
        <w:rPr>
          <w:rFonts w:cs="Arial"/>
          <w:b/>
          <w:sz w:val="20"/>
        </w:rPr>
        <w:t>1</w:t>
      </w:r>
      <w:r>
        <w:rPr>
          <w:rFonts w:cs="Arial"/>
          <w:b/>
          <w:sz w:val="20"/>
        </w:rPr>
        <w:t>.</w:t>
      </w:r>
      <w:r w:rsidR="00EF1293">
        <w:rPr>
          <w:rFonts w:cs="Arial"/>
          <w:b/>
          <w:sz w:val="20"/>
        </w:rPr>
        <w:t>00</w:t>
      </w:r>
      <w:r>
        <w:rPr>
          <w:rFonts w:cs="Arial"/>
          <w:b/>
          <w:sz w:val="20"/>
        </w:rPr>
        <w:tab/>
        <w:t>Oppsummering</w:t>
      </w:r>
    </w:p>
    <w:p w14:paraId="5BB40FF5" w14:textId="77777777" w:rsidR="00423332" w:rsidRPr="002A4267" w:rsidRDefault="00423332" w:rsidP="00423332">
      <w:pPr>
        <w:ind w:left="720" w:firstLine="720"/>
        <w:rPr>
          <w:rFonts w:cs="Arial"/>
          <w:b/>
          <w:sz w:val="16"/>
          <w:szCs w:val="16"/>
        </w:rPr>
      </w:pPr>
      <w:r w:rsidRPr="002A4267">
        <w:rPr>
          <w:rFonts w:cs="Arial"/>
          <w:b/>
          <w:sz w:val="16"/>
          <w:szCs w:val="16"/>
        </w:rPr>
        <w:tab/>
      </w:r>
      <w:r w:rsidRPr="002A4267">
        <w:rPr>
          <w:rFonts w:cs="Arial"/>
          <w:b/>
          <w:sz w:val="16"/>
          <w:szCs w:val="16"/>
        </w:rPr>
        <w:tab/>
      </w:r>
    </w:p>
    <w:p w14:paraId="25D51262" w14:textId="6EFC5D37" w:rsidR="00423332" w:rsidRPr="000B4812" w:rsidRDefault="00423332" w:rsidP="00423332">
      <w:pPr>
        <w:ind w:left="720" w:firstLine="720"/>
        <w:rPr>
          <w:rFonts w:cs="Arial"/>
          <w:b/>
          <w:color w:val="3C1053"/>
          <w:sz w:val="20"/>
        </w:rPr>
      </w:pPr>
      <w:r w:rsidRPr="000B4812">
        <w:rPr>
          <w:rFonts w:cs="Arial"/>
          <w:b/>
          <w:sz w:val="20"/>
        </w:rPr>
        <w:t xml:space="preserve">Påfølgende middag på restaurant </w:t>
      </w:r>
      <w:r>
        <w:rPr>
          <w:rFonts w:cs="Arial"/>
          <w:b/>
          <w:sz w:val="20"/>
        </w:rPr>
        <w:t>Dinner i Stortingsgaten</w:t>
      </w:r>
    </w:p>
    <w:p w14:paraId="7A2EEE0C" w14:textId="2D0519DE" w:rsidR="00423332" w:rsidRPr="00D14769" w:rsidRDefault="00423332" w:rsidP="00423332">
      <w:pPr>
        <w:rPr>
          <w:rFonts w:cs="Arial"/>
          <w:sz w:val="16"/>
          <w:szCs w:val="16"/>
        </w:rPr>
      </w:pPr>
    </w:p>
    <w:p w14:paraId="089624B3" w14:textId="4F65CCDB" w:rsidR="006132B0" w:rsidRPr="00681871" w:rsidRDefault="006132B0" w:rsidP="006132B0">
      <w:pPr>
        <w:rPr>
          <w:rFonts w:cs="Arial"/>
          <w:sz w:val="16"/>
          <w:szCs w:val="16"/>
        </w:rPr>
      </w:pPr>
      <w:r w:rsidRPr="00CE719E">
        <w:rPr>
          <w:rFonts w:cs="Arial"/>
          <w:szCs w:val="22"/>
        </w:rPr>
        <w:t xml:space="preserve">Vi håper du har anledning til å delta denne dagen. </w:t>
      </w:r>
    </w:p>
    <w:p w14:paraId="4F6F49EC" w14:textId="37BE2B52" w:rsidR="006132B0" w:rsidRPr="00142919" w:rsidRDefault="00875DA6" w:rsidP="009850EC">
      <w:pPr>
        <w:rPr>
          <w:rFonts w:cs="Arial"/>
          <w:sz w:val="20"/>
          <w:lang w:eastAsia="nn-NO"/>
        </w:rPr>
      </w:pPr>
      <w:r w:rsidRPr="00CE719E">
        <w:rPr>
          <w:rFonts w:cs="Arial"/>
          <w:noProof/>
          <w:szCs w:val="22"/>
          <w:lang w:eastAsia="nb-NO"/>
        </w:rPr>
        <mc:AlternateContent>
          <mc:Choice Requires="wps">
            <w:drawing>
              <wp:anchor distT="0" distB="0" distL="114300" distR="114300" simplePos="0" relativeHeight="251651072" behindDoc="0" locked="0" layoutInCell="0" allowOverlap="1" wp14:anchorId="5652FAE2" wp14:editId="248CCDD6">
                <wp:simplePos x="0" y="0"/>
                <wp:positionH relativeFrom="margin">
                  <wp:posOffset>4470082</wp:posOffset>
                </wp:positionH>
                <wp:positionV relativeFrom="paragraph">
                  <wp:posOffset>101600</wp:posOffset>
                </wp:positionV>
                <wp:extent cx="2403475" cy="1586865"/>
                <wp:effectExtent l="0" t="0" r="1587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86865"/>
                        </a:xfrm>
                        <a:prstGeom prst="rect">
                          <a:avLst/>
                        </a:prstGeom>
                        <a:solidFill>
                          <a:srgbClr val="FFFFFF"/>
                        </a:solidFill>
                        <a:ln w="3175">
                          <a:solidFill>
                            <a:srgbClr val="000000"/>
                          </a:solidFill>
                          <a:prstDash val="sysDot"/>
                          <a:miter lim="800000"/>
                          <a:headEnd/>
                          <a:tailEnd/>
                        </a:ln>
                      </wps:spPr>
                      <wps:txbx>
                        <w:txbxContent>
                          <w:p w14:paraId="7E7B108B" w14:textId="77777777" w:rsidR="006132B0" w:rsidRPr="00705CC4" w:rsidRDefault="006132B0" w:rsidP="006132B0">
                            <w:pPr>
                              <w:autoSpaceDE w:val="0"/>
                              <w:autoSpaceDN w:val="0"/>
                              <w:adjustRightInd w:val="0"/>
                              <w:jc w:val="center"/>
                              <w:rPr>
                                <w:rFonts w:cs="Arial"/>
                                <w:b/>
                                <w:bCs/>
                                <w:color w:val="23AFA2"/>
                                <w:sz w:val="28"/>
                                <w:szCs w:val="28"/>
                              </w:rPr>
                            </w:pPr>
                            <w:r w:rsidRPr="00705CC4">
                              <w:rPr>
                                <w:rFonts w:cs="Arial"/>
                                <w:b/>
                                <w:bCs/>
                                <w:color w:val="23AFA2"/>
                                <w:sz w:val="28"/>
                                <w:szCs w:val="28"/>
                              </w:rPr>
                              <w:t>PÅMELDING:</w:t>
                            </w:r>
                          </w:p>
                          <w:p w14:paraId="5236A4FF" w14:textId="77777777" w:rsidR="006132B0" w:rsidRPr="00006CE6" w:rsidRDefault="006132B0" w:rsidP="006132B0">
                            <w:pPr>
                              <w:autoSpaceDE w:val="0"/>
                              <w:autoSpaceDN w:val="0"/>
                              <w:adjustRightInd w:val="0"/>
                              <w:rPr>
                                <w:rFonts w:cs="Arial"/>
                                <w:b/>
                                <w:bCs/>
                                <w:sz w:val="24"/>
                                <w:szCs w:val="24"/>
                              </w:rPr>
                            </w:pPr>
                            <w:r w:rsidRPr="00705CC4">
                              <w:rPr>
                                <w:rFonts w:cs="Arial"/>
                                <w:b/>
                                <w:bCs/>
                                <w:color w:val="23AFA2"/>
                                <w:sz w:val="24"/>
                                <w:szCs w:val="24"/>
                              </w:rPr>
                              <w:t xml:space="preserve">Send e-post: </w:t>
                            </w:r>
                            <w:r w:rsidRPr="00006CE6">
                              <w:rPr>
                                <w:rFonts w:cs="Arial"/>
                                <w:szCs w:val="22"/>
                              </w:rPr>
                              <w:t>sigurd.binnie@astrazeneca.com</w:t>
                            </w:r>
                          </w:p>
                          <w:p w14:paraId="1564B842" w14:textId="77777777" w:rsidR="006132B0" w:rsidRPr="00F273B1" w:rsidRDefault="006132B0" w:rsidP="006132B0">
                            <w:pPr>
                              <w:autoSpaceDE w:val="0"/>
                              <w:autoSpaceDN w:val="0"/>
                              <w:adjustRightInd w:val="0"/>
                              <w:rPr>
                                <w:rFonts w:cs="Arial"/>
                                <w:b/>
                                <w:color w:val="FF0000"/>
                                <w:sz w:val="24"/>
                                <w:szCs w:val="24"/>
                              </w:rPr>
                            </w:pPr>
                            <w:r w:rsidRPr="00006CE6">
                              <w:rPr>
                                <w:rFonts w:cs="Arial"/>
                                <w:b/>
                                <w:bCs/>
                                <w:color w:val="23AFA2"/>
                                <w:sz w:val="24"/>
                                <w:szCs w:val="24"/>
                              </w:rPr>
                              <w:t xml:space="preserve">Eller sms: </w:t>
                            </w:r>
                            <w:r w:rsidRPr="00006CE6">
                              <w:rPr>
                                <w:rFonts w:cs="Arial"/>
                                <w:b/>
                                <w:sz w:val="24"/>
                                <w:szCs w:val="24"/>
                              </w:rPr>
                              <w:t xml:space="preserve">95876153 </w:t>
                            </w:r>
                          </w:p>
                          <w:p w14:paraId="53FD8BD9" w14:textId="77777777" w:rsidR="006132B0" w:rsidRPr="00705CC4" w:rsidRDefault="006132B0" w:rsidP="006132B0">
                            <w:pPr>
                              <w:autoSpaceDE w:val="0"/>
                              <w:autoSpaceDN w:val="0"/>
                              <w:adjustRightInd w:val="0"/>
                              <w:rPr>
                                <w:rFonts w:cs="Arial"/>
                                <w:b/>
                                <w:bCs/>
                                <w:color w:val="23AFA2"/>
                                <w:sz w:val="16"/>
                                <w:szCs w:val="16"/>
                              </w:rPr>
                            </w:pPr>
                          </w:p>
                          <w:p w14:paraId="40EAF5CC" w14:textId="77777777" w:rsidR="006132B0" w:rsidRPr="00705CC4" w:rsidRDefault="006132B0" w:rsidP="006132B0">
                            <w:pPr>
                              <w:autoSpaceDE w:val="0"/>
                              <w:autoSpaceDN w:val="0"/>
                              <w:adjustRightInd w:val="0"/>
                              <w:rPr>
                                <w:rFonts w:cs="Arial"/>
                                <w:b/>
                                <w:bCs/>
                                <w:color w:val="23AFA2"/>
                                <w:sz w:val="24"/>
                                <w:szCs w:val="24"/>
                              </w:rPr>
                            </w:pPr>
                            <w:r w:rsidRPr="00705CC4">
                              <w:rPr>
                                <w:rFonts w:cs="Arial"/>
                                <w:b/>
                                <w:bCs/>
                                <w:color w:val="23AFA2"/>
                                <w:sz w:val="24"/>
                                <w:szCs w:val="24"/>
                              </w:rPr>
                              <w:t>Oppgi følgende informasjon:</w:t>
                            </w:r>
                          </w:p>
                          <w:p w14:paraId="10E47784" w14:textId="77777777" w:rsidR="006132B0" w:rsidRPr="0019183A" w:rsidRDefault="006132B0" w:rsidP="006132B0">
                            <w:pPr>
                              <w:pStyle w:val="ListParagraph"/>
                              <w:numPr>
                                <w:ilvl w:val="0"/>
                                <w:numId w:val="3"/>
                              </w:numPr>
                              <w:rPr>
                                <w:rFonts w:cs="Arial"/>
                                <w:b/>
                                <w:sz w:val="20"/>
                              </w:rPr>
                            </w:pPr>
                            <w:r w:rsidRPr="0019183A">
                              <w:rPr>
                                <w:rFonts w:cs="Arial"/>
                                <w:b/>
                                <w:sz w:val="20"/>
                              </w:rPr>
                              <w:t xml:space="preserve">Dato og sted for møte </w:t>
                            </w:r>
                          </w:p>
                          <w:p w14:paraId="27C9C5B7" w14:textId="77777777" w:rsidR="006132B0" w:rsidRPr="00133E4F" w:rsidRDefault="006132B0" w:rsidP="006132B0">
                            <w:pPr>
                              <w:pStyle w:val="Header"/>
                              <w:numPr>
                                <w:ilvl w:val="0"/>
                                <w:numId w:val="2"/>
                              </w:numPr>
                              <w:rPr>
                                <w:rFonts w:cs="Arial"/>
                                <w:b/>
                                <w:sz w:val="20"/>
                              </w:rPr>
                            </w:pPr>
                            <w:r w:rsidRPr="0019183A">
                              <w:rPr>
                                <w:rFonts w:cs="Arial"/>
                                <w:b/>
                                <w:sz w:val="20"/>
                              </w:rPr>
                              <w:t>Navn</w:t>
                            </w:r>
                            <w:r>
                              <w:rPr>
                                <w:rFonts w:cs="Arial"/>
                                <w:b/>
                                <w:sz w:val="20"/>
                              </w:rPr>
                              <w:t xml:space="preserve"> og a</w:t>
                            </w:r>
                            <w:r w:rsidRPr="00133E4F">
                              <w:rPr>
                                <w:rFonts w:cs="Arial"/>
                                <w:b/>
                                <w:sz w:val="20"/>
                              </w:rPr>
                              <w:t>rbeidssted</w:t>
                            </w:r>
                          </w:p>
                          <w:p w14:paraId="02B2D141" w14:textId="77777777" w:rsidR="006132B0" w:rsidRPr="0019183A" w:rsidRDefault="006132B0" w:rsidP="006132B0">
                            <w:pPr>
                              <w:pStyle w:val="Header"/>
                              <w:numPr>
                                <w:ilvl w:val="0"/>
                                <w:numId w:val="2"/>
                              </w:numPr>
                              <w:rPr>
                                <w:rFonts w:cs="Arial"/>
                                <w:b/>
                                <w:sz w:val="20"/>
                              </w:rPr>
                            </w:pPr>
                            <w:r w:rsidRPr="0019183A">
                              <w:rPr>
                                <w:rFonts w:cs="Arial"/>
                                <w:b/>
                                <w:sz w:val="20"/>
                              </w:rPr>
                              <w:t>Eventuelle diettrestriksjoner</w:t>
                            </w:r>
                          </w:p>
                          <w:p w14:paraId="211260F0" w14:textId="77777777" w:rsidR="006132B0" w:rsidRPr="00D11124" w:rsidRDefault="006132B0" w:rsidP="006132B0">
                            <w:pPr>
                              <w:autoSpaceDE w:val="0"/>
                              <w:autoSpaceDN w:val="0"/>
                              <w:adjustRightInd w:val="0"/>
                              <w:rPr>
                                <w:rFonts w:cs="Arial"/>
                                <w:b/>
                                <w:bCs/>
                                <w:color w:val="94347B"/>
                                <w:sz w:val="24"/>
                                <w:szCs w:val="24"/>
                              </w:rPr>
                            </w:pPr>
                          </w:p>
                          <w:p w14:paraId="591DA51D" w14:textId="77777777" w:rsidR="006132B0" w:rsidRPr="0019183A" w:rsidRDefault="006132B0" w:rsidP="006132B0">
                            <w:pPr>
                              <w:pStyle w:val="Header"/>
                              <w:rPr>
                                <w:rFonts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2FAE2" id="_x0000_t202" coordsize="21600,21600" o:spt="202" path="m,l,21600r21600,l21600,xe">
                <v:stroke joinstyle="miter"/>
                <v:path gradientshapeok="t" o:connecttype="rect"/>
              </v:shapetype>
              <v:shape id="Text Box 12" o:spid="_x0000_s1027" type="#_x0000_t202" style="position:absolute;margin-left:351.95pt;margin-top:8pt;width:189.25pt;height:124.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" o:allowincell="f" strokeweight=".25pt">
                <v:stroke dashstyle="1 1"/>
                <v:textbox>
                  <w:txbxContent>
                    <w:p w14:paraId="7E7B108B" w14:textId="77777777" w:rsidR="006132B0" w:rsidRPr="00705CC4" w:rsidRDefault="006132B0" w:rsidP="006132B0">
                      <w:pPr>
                        <w:autoSpaceDE w:val="0"/>
                        <w:autoSpaceDN w:val="0"/>
                        <w:adjustRightInd w:val="0"/>
                        <w:jc w:val="center"/>
                        <w:rPr>
                          <w:rFonts w:cs="Arial"/>
                          <w:b/>
                          <w:bCs/>
                          <w:color w:val="23AFA2"/>
                          <w:sz w:val="28"/>
                          <w:szCs w:val="28"/>
                        </w:rPr>
                      </w:pPr>
                      <w:r w:rsidRPr="00705CC4">
                        <w:rPr>
                          <w:rFonts w:cs="Arial"/>
                          <w:b/>
                          <w:bCs/>
                          <w:color w:val="23AFA2"/>
                          <w:sz w:val="28"/>
                          <w:szCs w:val="28"/>
                        </w:rPr>
                        <w:t>PÅMELDING:</w:t>
                      </w:r>
                    </w:p>
                    <w:p w14:paraId="5236A4FF" w14:textId="77777777" w:rsidR="006132B0" w:rsidRPr="00006CE6" w:rsidRDefault="006132B0" w:rsidP="006132B0">
                      <w:pPr>
                        <w:autoSpaceDE w:val="0"/>
                        <w:autoSpaceDN w:val="0"/>
                        <w:adjustRightInd w:val="0"/>
                        <w:rPr>
                          <w:rFonts w:cs="Arial"/>
                          <w:b/>
                          <w:bCs/>
                          <w:sz w:val="24"/>
                          <w:szCs w:val="24"/>
                        </w:rPr>
                      </w:pPr>
                      <w:r w:rsidRPr="00705CC4">
                        <w:rPr>
                          <w:rFonts w:cs="Arial"/>
                          <w:b/>
                          <w:bCs/>
                          <w:color w:val="23AFA2"/>
                          <w:sz w:val="24"/>
                          <w:szCs w:val="24"/>
                        </w:rPr>
                        <w:t xml:space="preserve">Send e-post: </w:t>
                      </w:r>
                      <w:r w:rsidRPr="00006CE6">
                        <w:rPr>
                          <w:rFonts w:cs="Arial"/>
                          <w:szCs w:val="22"/>
                        </w:rPr>
                        <w:t>sigurd.binnie@astrazeneca.com</w:t>
                      </w:r>
                    </w:p>
                    <w:p w14:paraId="1564B842" w14:textId="77777777" w:rsidR="006132B0" w:rsidRPr="00F273B1" w:rsidRDefault="006132B0" w:rsidP="006132B0">
                      <w:pPr>
                        <w:autoSpaceDE w:val="0"/>
                        <w:autoSpaceDN w:val="0"/>
                        <w:adjustRightInd w:val="0"/>
                        <w:rPr>
                          <w:rFonts w:cs="Arial"/>
                          <w:b/>
                          <w:color w:val="FF0000"/>
                          <w:sz w:val="24"/>
                          <w:szCs w:val="24"/>
                        </w:rPr>
                      </w:pPr>
                      <w:r w:rsidRPr="00006CE6">
                        <w:rPr>
                          <w:rFonts w:cs="Arial"/>
                          <w:b/>
                          <w:bCs/>
                          <w:color w:val="23AFA2"/>
                          <w:sz w:val="24"/>
                          <w:szCs w:val="24"/>
                        </w:rPr>
                        <w:t xml:space="preserve">Eller sms: </w:t>
                      </w:r>
                      <w:r w:rsidRPr="00006CE6">
                        <w:rPr>
                          <w:rFonts w:cs="Arial"/>
                          <w:b/>
                          <w:sz w:val="24"/>
                          <w:szCs w:val="24"/>
                        </w:rPr>
                        <w:t xml:space="preserve">95876153 </w:t>
                      </w:r>
                    </w:p>
                    <w:p w14:paraId="53FD8BD9" w14:textId="77777777" w:rsidR="006132B0" w:rsidRPr="00705CC4" w:rsidRDefault="006132B0" w:rsidP="006132B0">
                      <w:pPr>
                        <w:autoSpaceDE w:val="0"/>
                        <w:autoSpaceDN w:val="0"/>
                        <w:adjustRightInd w:val="0"/>
                        <w:rPr>
                          <w:rFonts w:cs="Arial"/>
                          <w:b/>
                          <w:bCs/>
                          <w:color w:val="23AFA2"/>
                          <w:sz w:val="16"/>
                          <w:szCs w:val="16"/>
                        </w:rPr>
                      </w:pPr>
                    </w:p>
                    <w:p w14:paraId="40EAF5CC" w14:textId="77777777" w:rsidR="006132B0" w:rsidRPr="00705CC4" w:rsidRDefault="006132B0" w:rsidP="006132B0">
                      <w:pPr>
                        <w:autoSpaceDE w:val="0"/>
                        <w:autoSpaceDN w:val="0"/>
                        <w:adjustRightInd w:val="0"/>
                        <w:rPr>
                          <w:rFonts w:cs="Arial"/>
                          <w:b/>
                          <w:bCs/>
                          <w:color w:val="23AFA2"/>
                          <w:sz w:val="24"/>
                          <w:szCs w:val="24"/>
                        </w:rPr>
                      </w:pPr>
                      <w:r w:rsidRPr="00705CC4">
                        <w:rPr>
                          <w:rFonts w:cs="Arial"/>
                          <w:b/>
                          <w:bCs/>
                          <w:color w:val="23AFA2"/>
                          <w:sz w:val="24"/>
                          <w:szCs w:val="24"/>
                        </w:rPr>
                        <w:t>Oppgi følgende informasjon:</w:t>
                      </w:r>
                    </w:p>
                    <w:p w14:paraId="10E47784" w14:textId="77777777" w:rsidR="006132B0" w:rsidRPr="0019183A" w:rsidRDefault="006132B0" w:rsidP="006132B0">
                      <w:pPr>
                        <w:pStyle w:val="ListParagraph"/>
                        <w:numPr>
                          <w:ilvl w:val="0"/>
                          <w:numId w:val="3"/>
                        </w:numPr>
                        <w:rPr>
                          <w:rFonts w:cs="Arial"/>
                          <w:b/>
                          <w:sz w:val="20"/>
                        </w:rPr>
                      </w:pPr>
                      <w:r w:rsidRPr="0019183A">
                        <w:rPr>
                          <w:rFonts w:cs="Arial"/>
                          <w:b/>
                          <w:sz w:val="20"/>
                        </w:rPr>
                        <w:t xml:space="preserve">Dato og sted for møte </w:t>
                      </w:r>
                    </w:p>
                    <w:p w14:paraId="27C9C5B7" w14:textId="77777777" w:rsidR="006132B0" w:rsidRPr="00133E4F" w:rsidRDefault="006132B0" w:rsidP="006132B0">
                      <w:pPr>
                        <w:pStyle w:val="Header"/>
                        <w:numPr>
                          <w:ilvl w:val="0"/>
                          <w:numId w:val="2"/>
                        </w:numPr>
                        <w:rPr>
                          <w:rFonts w:cs="Arial"/>
                          <w:b/>
                          <w:sz w:val="20"/>
                        </w:rPr>
                      </w:pPr>
                      <w:r w:rsidRPr="0019183A">
                        <w:rPr>
                          <w:rFonts w:cs="Arial"/>
                          <w:b/>
                          <w:sz w:val="20"/>
                        </w:rPr>
                        <w:t>Navn</w:t>
                      </w:r>
                      <w:r>
                        <w:rPr>
                          <w:rFonts w:cs="Arial"/>
                          <w:b/>
                          <w:sz w:val="20"/>
                        </w:rPr>
                        <w:t xml:space="preserve"> og a</w:t>
                      </w:r>
                      <w:r w:rsidRPr="00133E4F">
                        <w:rPr>
                          <w:rFonts w:cs="Arial"/>
                          <w:b/>
                          <w:sz w:val="20"/>
                        </w:rPr>
                        <w:t>rbeidssted</w:t>
                      </w:r>
                    </w:p>
                    <w:p w14:paraId="02B2D141" w14:textId="77777777" w:rsidR="006132B0" w:rsidRPr="0019183A" w:rsidRDefault="006132B0" w:rsidP="006132B0">
                      <w:pPr>
                        <w:pStyle w:val="Header"/>
                        <w:numPr>
                          <w:ilvl w:val="0"/>
                          <w:numId w:val="2"/>
                        </w:numPr>
                        <w:rPr>
                          <w:rFonts w:cs="Arial"/>
                          <w:b/>
                          <w:sz w:val="20"/>
                        </w:rPr>
                      </w:pPr>
                      <w:r w:rsidRPr="0019183A">
                        <w:rPr>
                          <w:rFonts w:cs="Arial"/>
                          <w:b/>
                          <w:sz w:val="20"/>
                        </w:rPr>
                        <w:t>Eventuelle diettrestriksjoner</w:t>
                      </w:r>
                    </w:p>
                    <w:p w14:paraId="211260F0" w14:textId="77777777" w:rsidR="006132B0" w:rsidRPr="00D11124" w:rsidRDefault="006132B0" w:rsidP="006132B0">
                      <w:pPr>
                        <w:autoSpaceDE w:val="0"/>
                        <w:autoSpaceDN w:val="0"/>
                        <w:adjustRightInd w:val="0"/>
                        <w:rPr>
                          <w:rFonts w:cs="Arial"/>
                          <w:b/>
                          <w:bCs/>
                          <w:color w:val="94347B"/>
                          <w:sz w:val="24"/>
                          <w:szCs w:val="24"/>
                        </w:rPr>
                      </w:pPr>
                    </w:p>
                    <w:p w14:paraId="591DA51D" w14:textId="77777777" w:rsidR="006132B0" w:rsidRPr="0019183A" w:rsidRDefault="006132B0" w:rsidP="006132B0">
                      <w:pPr>
                        <w:pStyle w:val="Header"/>
                        <w:rPr>
                          <w:rFonts w:cs="Arial"/>
                          <w:b/>
                          <w:sz w:val="20"/>
                        </w:rPr>
                      </w:pPr>
                    </w:p>
                  </w:txbxContent>
                </v:textbox>
                <w10:wrap anchorx="margin"/>
              </v:shape>
            </w:pict>
          </mc:Fallback>
        </mc:AlternateContent>
      </w:r>
    </w:p>
    <w:p w14:paraId="141D5161" w14:textId="1E212913" w:rsidR="00F273B1" w:rsidRPr="00D974AB" w:rsidRDefault="00F273B1" w:rsidP="00F273B1">
      <w:pPr>
        <w:tabs>
          <w:tab w:val="left" w:pos="4601"/>
        </w:tabs>
        <w:rPr>
          <w:rFonts w:cs="Arial"/>
          <w:sz w:val="20"/>
          <w:lang w:val="en-GB"/>
        </w:rPr>
      </w:pPr>
      <w:r w:rsidRPr="00D974AB">
        <w:rPr>
          <w:rFonts w:cs="Arial"/>
          <w:sz w:val="20"/>
          <w:lang w:val="en-GB"/>
        </w:rPr>
        <w:t xml:space="preserve">Med </w:t>
      </w:r>
      <w:proofErr w:type="spellStart"/>
      <w:r w:rsidRPr="00D974AB">
        <w:rPr>
          <w:rFonts w:cs="Arial"/>
          <w:sz w:val="20"/>
          <w:lang w:val="en-GB"/>
        </w:rPr>
        <w:t>vennlig</w:t>
      </w:r>
      <w:proofErr w:type="spellEnd"/>
      <w:r w:rsidRPr="00D974AB">
        <w:rPr>
          <w:rFonts w:cs="Arial"/>
          <w:sz w:val="20"/>
          <w:lang w:val="en-GB"/>
        </w:rPr>
        <w:t xml:space="preserve"> </w:t>
      </w:r>
      <w:proofErr w:type="spellStart"/>
      <w:r w:rsidRPr="00D974AB">
        <w:rPr>
          <w:rFonts w:cs="Arial"/>
          <w:sz w:val="20"/>
          <w:lang w:val="en-GB"/>
        </w:rPr>
        <w:t>hilsen</w:t>
      </w:r>
      <w:proofErr w:type="spellEnd"/>
      <w:r w:rsidRPr="00D974AB">
        <w:rPr>
          <w:rFonts w:cs="Arial"/>
          <w:sz w:val="20"/>
          <w:lang w:val="en-GB"/>
        </w:rPr>
        <w:tab/>
      </w:r>
    </w:p>
    <w:p w14:paraId="43C7A691" w14:textId="77777777" w:rsidR="00F273B1" w:rsidRPr="00D974AB" w:rsidRDefault="00F273B1" w:rsidP="00F273B1">
      <w:pPr>
        <w:rPr>
          <w:rFonts w:eastAsia="Batang" w:cs="Arial"/>
          <w:sz w:val="20"/>
          <w:lang w:val="en-GB"/>
        </w:rPr>
      </w:pPr>
    </w:p>
    <w:p w14:paraId="5D4DE895" w14:textId="5CEE17BB" w:rsidR="00F273B1" w:rsidRPr="00875DA6" w:rsidRDefault="00F273B1" w:rsidP="00F273B1">
      <w:pPr>
        <w:rPr>
          <w:rFonts w:eastAsia="Batang" w:cs="Arial"/>
          <w:sz w:val="20"/>
          <w:lang w:val="en-GB"/>
        </w:rPr>
      </w:pPr>
      <w:r w:rsidRPr="00875DA6">
        <w:rPr>
          <w:rFonts w:eastAsia="Batang" w:cs="Arial"/>
          <w:sz w:val="20"/>
          <w:lang w:val="en-GB"/>
        </w:rPr>
        <w:t>AstraZeneca AS</w:t>
      </w:r>
      <w:r w:rsidR="00875DA6" w:rsidRPr="00875DA6">
        <w:rPr>
          <w:rFonts w:eastAsia="Batang" w:cs="Arial"/>
          <w:sz w:val="20"/>
          <w:lang w:val="en-GB"/>
        </w:rPr>
        <w:t xml:space="preserve"> </w:t>
      </w:r>
    </w:p>
    <w:p w14:paraId="10E08927" w14:textId="23D32C58" w:rsidR="00F273B1" w:rsidRDefault="00F273B1" w:rsidP="00F273B1">
      <w:pPr>
        <w:rPr>
          <w:rFonts w:cs="Arial"/>
          <w:sz w:val="20"/>
          <w:lang w:val="en-US" w:eastAsia="nn-NO"/>
        </w:rPr>
      </w:pPr>
      <w:r w:rsidRPr="000B4812">
        <w:rPr>
          <w:rFonts w:cs="Arial"/>
          <w:sz w:val="20"/>
          <w:lang w:val="en-US" w:eastAsia="nn-NO"/>
        </w:rPr>
        <w:t>Nordic Marketing Company</w:t>
      </w:r>
    </w:p>
    <w:p w14:paraId="10FA5BA9" w14:textId="224AF18B" w:rsidR="00F273B1" w:rsidRPr="00D974AB" w:rsidRDefault="00F273B1" w:rsidP="00F273B1">
      <w:pPr>
        <w:rPr>
          <w:rFonts w:cs="Arial"/>
          <w:sz w:val="20"/>
          <w:lang w:eastAsia="nn-NO"/>
        </w:rPr>
      </w:pPr>
      <w:r w:rsidRPr="00D974AB">
        <w:rPr>
          <w:rFonts w:cs="Arial"/>
          <w:sz w:val="20"/>
          <w:lang w:eastAsia="nn-NO"/>
        </w:rPr>
        <w:t>Respiratory</w:t>
      </w:r>
    </w:p>
    <w:p w14:paraId="35113814" w14:textId="77777777" w:rsidR="008A7393" w:rsidRPr="00D974AB" w:rsidRDefault="008A7393" w:rsidP="008A7393">
      <w:pPr>
        <w:rPr>
          <w:rFonts w:eastAsia="Batang" w:cs="Arial"/>
          <w:sz w:val="20"/>
        </w:rPr>
      </w:pPr>
      <w:r w:rsidRPr="00D974AB">
        <w:rPr>
          <w:rFonts w:eastAsia="Batang" w:cs="Arial"/>
          <w:sz w:val="20"/>
        </w:rPr>
        <w:t>og Novartis AS</w:t>
      </w:r>
    </w:p>
    <w:p w14:paraId="6F9B289A" w14:textId="23CE7865" w:rsidR="00F273B1" w:rsidRPr="00D974AB" w:rsidRDefault="002A0102" w:rsidP="00F273B1">
      <w:pPr>
        <w:rPr>
          <w:rFonts w:eastAsia="Batang" w:cs="Arial"/>
          <w:sz w:val="20"/>
        </w:rPr>
      </w:pPr>
      <w:r>
        <w:rPr>
          <w:noProof/>
          <w:lang w:eastAsia="nb-NO"/>
        </w:rPr>
        <mc:AlternateContent>
          <mc:Choice Requires="wps">
            <w:drawing>
              <wp:anchor distT="0" distB="0" distL="114300" distR="114300" simplePos="0" relativeHeight="251659264" behindDoc="0" locked="0" layoutInCell="1" allowOverlap="1" wp14:anchorId="446E4F10" wp14:editId="2CE6F3EB">
                <wp:simplePos x="0" y="0"/>
                <wp:positionH relativeFrom="margin">
                  <wp:posOffset>-107473</wp:posOffset>
                </wp:positionH>
                <wp:positionV relativeFrom="paragraph">
                  <wp:posOffset>160020</wp:posOffset>
                </wp:positionV>
                <wp:extent cx="2270848" cy="6172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848"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C0CBF" w14:textId="77777777" w:rsidR="00F273B1" w:rsidRPr="006844E4" w:rsidRDefault="00F273B1" w:rsidP="00F273B1">
                            <w:pPr>
                              <w:pStyle w:val="NormalNoProofing"/>
                              <w:rPr>
                                <w:rFonts w:cs="Arial"/>
                                <w:noProof w:val="0"/>
                                <w:sz w:val="20"/>
                                <w:lang w:val="en-US"/>
                              </w:rPr>
                            </w:pPr>
                            <w:r w:rsidRPr="006844E4">
                              <w:rPr>
                                <w:rFonts w:cs="Arial"/>
                                <w:noProof w:val="0"/>
                                <w:sz w:val="20"/>
                                <w:lang w:val="en-US"/>
                              </w:rPr>
                              <w:t xml:space="preserve">Sigurd Binnie </w:t>
                            </w:r>
                          </w:p>
                          <w:p w14:paraId="1421AD4B" w14:textId="77777777" w:rsidR="00F273B1" w:rsidRPr="006844E4" w:rsidRDefault="00F273B1" w:rsidP="00F273B1">
                            <w:pPr>
                              <w:pStyle w:val="NormalNoProofing"/>
                              <w:rPr>
                                <w:rFonts w:cs="Arial"/>
                                <w:noProof w:val="0"/>
                                <w:sz w:val="20"/>
                                <w:lang w:val="en-US"/>
                              </w:rPr>
                            </w:pPr>
                            <w:r w:rsidRPr="006844E4">
                              <w:rPr>
                                <w:rFonts w:cs="Arial"/>
                                <w:noProof w:val="0"/>
                                <w:sz w:val="20"/>
                                <w:lang w:val="en-US"/>
                              </w:rPr>
                              <w:t>Strategic Account Manager</w:t>
                            </w:r>
                          </w:p>
                          <w:p w14:paraId="6B01C8AC" w14:textId="77777777" w:rsidR="00F273B1" w:rsidRPr="006844E4" w:rsidRDefault="00F273B1" w:rsidP="00F273B1">
                            <w:pPr>
                              <w:pStyle w:val="NormalNoProofing"/>
                              <w:rPr>
                                <w:rFonts w:cs="Arial"/>
                                <w:noProof w:val="0"/>
                                <w:sz w:val="20"/>
                                <w:lang w:val="en-US"/>
                              </w:rPr>
                            </w:pPr>
                            <w:r w:rsidRPr="006844E4">
                              <w:rPr>
                                <w:rFonts w:cs="Arial"/>
                                <w:sz w:val="20"/>
                                <w:lang w:val="en-US"/>
                              </w:rPr>
                              <w:t>Tlf.: 95 87 61 53</w:t>
                            </w:r>
                          </w:p>
                          <w:p w14:paraId="3E7C51B1" w14:textId="77777777" w:rsidR="00F273B1" w:rsidRPr="006844E4" w:rsidRDefault="002C2CE6" w:rsidP="00F273B1">
                            <w:pPr>
                              <w:rPr>
                                <w:color w:val="000000" w:themeColor="text1"/>
                                <w:sz w:val="20"/>
                                <w:lang w:val="en-US"/>
                              </w:rPr>
                            </w:pPr>
                            <w:hyperlink r:id="rId13" w:history="1">
                              <w:proofErr w:type="spellStart"/>
                              <w:r w:rsidR="00F273B1" w:rsidRPr="006844E4">
                                <w:rPr>
                                  <w:rStyle w:val="Hyperlink"/>
                                  <w:rFonts w:cs="Arial"/>
                                  <w:color w:val="000000" w:themeColor="text1"/>
                                  <w:sz w:val="20"/>
                                  <w:u w:val="none"/>
                                  <w:lang w:val="en-US"/>
                                </w:rPr>
                                <w:t>Sigurd.binnie</w:t>
                              </w:r>
                              <w:proofErr w:type="spellEnd"/>
                              <w:r w:rsidR="00F273B1" w:rsidRPr="006844E4">
                                <w:rPr>
                                  <w:rStyle w:val="Hyperlink"/>
                                  <w:rFonts w:cs="Arial"/>
                                  <w:color w:val="000000" w:themeColor="text1"/>
                                  <w:sz w:val="20"/>
                                  <w:u w:val="none"/>
                                  <w:lang w:val="en-US"/>
                                </w:rPr>
                                <w:t xml:space="preserve"> @astrazeneca.com</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6E4F10" id="Text Box 9" o:spid="_x0000_s1028" type="#_x0000_t202" style="position:absolute;margin-left:-8.45pt;margin-top:12.6pt;width:178.8pt;height:48.6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" stroked="f">
                <v:textbox style="mso-fit-shape-to-text:t">
                  <w:txbxContent>
                    <w:p w14:paraId="091C0CBF" w14:textId="77777777" w:rsidR="00F273B1" w:rsidRPr="006844E4" w:rsidRDefault="00F273B1" w:rsidP="00F273B1">
                      <w:pPr>
                        <w:pStyle w:val="NormalNoProofing"/>
                        <w:rPr>
                          <w:rFonts w:cs="Arial"/>
                          <w:noProof w:val="0"/>
                          <w:sz w:val="20"/>
                          <w:lang w:val="en-US"/>
                        </w:rPr>
                      </w:pPr>
                      <w:r w:rsidRPr="006844E4">
                        <w:rPr>
                          <w:rFonts w:cs="Arial"/>
                          <w:noProof w:val="0"/>
                          <w:sz w:val="20"/>
                          <w:lang w:val="en-US"/>
                        </w:rPr>
                        <w:t xml:space="preserve">Sigurd Binnie </w:t>
                      </w:r>
                    </w:p>
                    <w:p w14:paraId="1421AD4B" w14:textId="77777777" w:rsidR="00F273B1" w:rsidRPr="006844E4" w:rsidRDefault="00F273B1" w:rsidP="00F273B1">
                      <w:pPr>
                        <w:pStyle w:val="NormalNoProofing"/>
                        <w:rPr>
                          <w:rFonts w:cs="Arial"/>
                          <w:noProof w:val="0"/>
                          <w:sz w:val="20"/>
                          <w:lang w:val="en-US"/>
                        </w:rPr>
                      </w:pPr>
                      <w:r w:rsidRPr="006844E4">
                        <w:rPr>
                          <w:rFonts w:cs="Arial"/>
                          <w:noProof w:val="0"/>
                          <w:sz w:val="20"/>
                          <w:lang w:val="en-US"/>
                        </w:rPr>
                        <w:t>Strategic Account Manager</w:t>
                      </w:r>
                    </w:p>
                    <w:p w14:paraId="6B01C8AC" w14:textId="77777777" w:rsidR="00F273B1" w:rsidRPr="006844E4" w:rsidRDefault="00F273B1" w:rsidP="00F273B1">
                      <w:pPr>
                        <w:pStyle w:val="NormalNoProofing"/>
                        <w:rPr>
                          <w:rFonts w:cs="Arial"/>
                          <w:noProof w:val="0"/>
                          <w:sz w:val="20"/>
                          <w:lang w:val="en-US"/>
                        </w:rPr>
                      </w:pPr>
                      <w:r w:rsidRPr="006844E4">
                        <w:rPr>
                          <w:rFonts w:cs="Arial"/>
                          <w:sz w:val="20"/>
                          <w:lang w:val="en-US"/>
                        </w:rPr>
                        <w:t>Tlf.: 95 87 61 53</w:t>
                      </w:r>
                    </w:p>
                    <w:p w14:paraId="3E7C51B1" w14:textId="77777777" w:rsidR="00F273B1" w:rsidRPr="006844E4" w:rsidRDefault="002C2CE6" w:rsidP="00F273B1">
                      <w:pPr>
                        <w:rPr>
                          <w:color w:val="000000" w:themeColor="text1"/>
                          <w:sz w:val="20"/>
                          <w:lang w:val="en-US"/>
                        </w:rPr>
                      </w:pPr>
                      <w:hyperlink r:id="rId14" w:history="1">
                        <w:proofErr w:type="spellStart"/>
                        <w:r w:rsidR="00F273B1" w:rsidRPr="006844E4">
                          <w:rPr>
                            <w:rStyle w:val="Hyperlink"/>
                            <w:rFonts w:cs="Arial"/>
                            <w:color w:val="000000" w:themeColor="text1"/>
                            <w:sz w:val="20"/>
                            <w:u w:val="none"/>
                            <w:lang w:val="en-US"/>
                          </w:rPr>
                          <w:t>Sigurd.binnie</w:t>
                        </w:r>
                        <w:proofErr w:type="spellEnd"/>
                        <w:r w:rsidR="00F273B1" w:rsidRPr="006844E4">
                          <w:rPr>
                            <w:rStyle w:val="Hyperlink"/>
                            <w:rFonts w:cs="Arial"/>
                            <w:color w:val="000000" w:themeColor="text1"/>
                            <w:sz w:val="20"/>
                            <w:u w:val="none"/>
                            <w:lang w:val="en-US"/>
                          </w:rPr>
                          <w:t xml:space="preserve"> @astrazeneca.com</w:t>
                        </w:r>
                      </w:hyperlink>
                    </w:p>
                  </w:txbxContent>
                </v:textbox>
                <w10:wrap anchorx="margin"/>
              </v:shape>
            </w:pict>
          </mc:Fallback>
        </mc:AlternateContent>
      </w:r>
    </w:p>
    <w:p w14:paraId="2E717D5A" w14:textId="579406C1" w:rsidR="00F273B1" w:rsidRPr="00D974AB" w:rsidRDefault="00875DA6" w:rsidP="00F273B1">
      <w:pPr>
        <w:rPr>
          <w:rFonts w:cs="Arial"/>
          <w:sz w:val="20"/>
        </w:rPr>
      </w:pPr>
      <w:r>
        <w:rPr>
          <w:noProof/>
          <w:lang w:eastAsia="nb-NO"/>
        </w:rPr>
        <mc:AlternateContent>
          <mc:Choice Requires="wps">
            <w:drawing>
              <wp:anchor distT="0" distB="0" distL="114300" distR="114300" simplePos="0" relativeHeight="251674624" behindDoc="0" locked="0" layoutInCell="1" allowOverlap="1" wp14:anchorId="79DB7C02" wp14:editId="59D67286">
                <wp:simplePos x="0" y="0"/>
                <wp:positionH relativeFrom="margin">
                  <wp:posOffset>2328545</wp:posOffset>
                </wp:positionH>
                <wp:positionV relativeFrom="paragraph">
                  <wp:posOffset>135414</wp:posOffset>
                </wp:positionV>
                <wp:extent cx="1657350" cy="61722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84CFA" w14:textId="77777777" w:rsidR="00875DA6" w:rsidRPr="00D974AB" w:rsidRDefault="00875DA6" w:rsidP="00875DA6">
                            <w:pPr>
                              <w:pStyle w:val="NormalNoProofing"/>
                              <w:rPr>
                                <w:rFonts w:cs="Arial"/>
                                <w:noProof w:val="0"/>
                                <w:sz w:val="20"/>
                              </w:rPr>
                            </w:pPr>
                            <w:r w:rsidRPr="002A0102">
                              <w:rPr>
                                <w:rFonts w:cs="Arial"/>
                                <w:bCs/>
                                <w:sz w:val="20"/>
                              </w:rPr>
                              <w:t>Fredrik Hultberg</w:t>
                            </w:r>
                            <w:r w:rsidRPr="00D974AB">
                              <w:rPr>
                                <w:rFonts w:cs="Arial"/>
                                <w:noProof w:val="0"/>
                                <w:sz w:val="20"/>
                              </w:rPr>
                              <w:t xml:space="preserve"> </w:t>
                            </w:r>
                          </w:p>
                          <w:p w14:paraId="42E4F674" w14:textId="77777777" w:rsidR="00875DA6" w:rsidRPr="00D974AB" w:rsidRDefault="00875DA6" w:rsidP="00875DA6">
                            <w:pPr>
                              <w:pStyle w:val="NormalNoProofing"/>
                              <w:rPr>
                                <w:rFonts w:cs="Arial"/>
                                <w:noProof w:val="0"/>
                                <w:sz w:val="20"/>
                              </w:rPr>
                            </w:pPr>
                            <w:r w:rsidRPr="00D974AB">
                              <w:rPr>
                                <w:rFonts w:cs="Arial"/>
                                <w:noProof w:val="0"/>
                                <w:sz w:val="20"/>
                              </w:rPr>
                              <w:t xml:space="preserve">Franchise Lead Nordic </w:t>
                            </w:r>
                          </w:p>
                          <w:p w14:paraId="2657DA5B" w14:textId="2AFCAD06" w:rsidR="00875DA6" w:rsidRPr="00D974AB" w:rsidRDefault="00875DA6" w:rsidP="00875DA6">
                            <w:pPr>
                              <w:pStyle w:val="NormalNoProofing"/>
                              <w:rPr>
                                <w:color w:val="000000" w:themeColor="text1"/>
                                <w:sz w:val="20"/>
                              </w:rPr>
                            </w:pPr>
                            <w:r w:rsidRPr="00875DA6">
                              <w:rPr>
                                <w:rFonts w:cs="Arial"/>
                                <w:bCs/>
                                <w:sz w:val="20"/>
                              </w:rPr>
                              <w:t>Novarti</w:t>
                            </w:r>
                            <w:r>
                              <w:rPr>
                                <w:rFonts w:cs="Arial"/>
                                <w:bCs/>
                                <w:sz w:val="20"/>
                              </w:rPr>
                              <w: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DB7C02" id="Text Box 10" o:spid="_x0000_s1029" type="#_x0000_t202" style="position:absolute;margin-left:183.35pt;margin-top:10.65pt;width:130.5pt;height:48.6pt;z-index:2516746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" stroked="f">
                <v:textbox style="mso-fit-shape-to-text:t">
                  <w:txbxContent>
                    <w:p w14:paraId="6C684CFA" w14:textId="77777777" w:rsidR="00875DA6" w:rsidRPr="00D974AB" w:rsidRDefault="00875DA6" w:rsidP="00875DA6">
                      <w:pPr>
                        <w:pStyle w:val="NormalNoProofing"/>
                        <w:rPr>
                          <w:rFonts w:cs="Arial"/>
                          <w:noProof w:val="0"/>
                          <w:sz w:val="20"/>
                        </w:rPr>
                      </w:pPr>
                      <w:r w:rsidRPr="002A0102">
                        <w:rPr>
                          <w:rFonts w:cs="Arial"/>
                          <w:bCs/>
                          <w:sz w:val="20"/>
                        </w:rPr>
                        <w:t>Fredrik Hultberg</w:t>
                      </w:r>
                      <w:r w:rsidRPr="00D974AB">
                        <w:rPr>
                          <w:rFonts w:cs="Arial"/>
                          <w:noProof w:val="0"/>
                          <w:sz w:val="20"/>
                        </w:rPr>
                        <w:t xml:space="preserve"> </w:t>
                      </w:r>
                    </w:p>
                    <w:p w14:paraId="42E4F674" w14:textId="77777777" w:rsidR="00875DA6" w:rsidRPr="00D974AB" w:rsidRDefault="00875DA6" w:rsidP="00875DA6">
                      <w:pPr>
                        <w:pStyle w:val="NormalNoProofing"/>
                        <w:rPr>
                          <w:rFonts w:cs="Arial"/>
                          <w:noProof w:val="0"/>
                          <w:sz w:val="20"/>
                        </w:rPr>
                      </w:pPr>
                      <w:r w:rsidRPr="00D974AB">
                        <w:rPr>
                          <w:rFonts w:cs="Arial"/>
                          <w:noProof w:val="0"/>
                          <w:sz w:val="20"/>
                        </w:rPr>
                        <w:t xml:space="preserve">Franchise Lead Nordic </w:t>
                      </w:r>
                    </w:p>
                    <w:p w14:paraId="2657DA5B" w14:textId="2AFCAD06" w:rsidR="00875DA6" w:rsidRPr="00D974AB" w:rsidRDefault="00875DA6" w:rsidP="00875DA6">
                      <w:pPr>
                        <w:pStyle w:val="NormalNoProofing"/>
                        <w:rPr>
                          <w:color w:val="000000" w:themeColor="text1"/>
                          <w:sz w:val="20"/>
                        </w:rPr>
                      </w:pPr>
                      <w:r w:rsidRPr="00875DA6">
                        <w:rPr>
                          <w:rFonts w:cs="Arial"/>
                          <w:bCs/>
                          <w:sz w:val="20"/>
                        </w:rPr>
                        <w:t>Novarti</w:t>
                      </w:r>
                      <w:r>
                        <w:rPr>
                          <w:rFonts w:cs="Arial"/>
                          <w:bCs/>
                          <w:sz w:val="20"/>
                        </w:rPr>
                        <w:t>s</w:t>
                      </w:r>
                    </w:p>
                  </w:txbxContent>
                </v:textbox>
                <w10:wrap anchorx="margin"/>
              </v:shape>
            </w:pict>
          </mc:Fallback>
        </mc:AlternateContent>
      </w:r>
    </w:p>
    <w:p w14:paraId="52E2C4A1" w14:textId="65E68548" w:rsidR="00F273B1" w:rsidRPr="00D974AB" w:rsidRDefault="00F273B1" w:rsidP="00F273B1">
      <w:pPr>
        <w:rPr>
          <w:rFonts w:cs="Arial"/>
          <w:sz w:val="20"/>
        </w:rPr>
      </w:pPr>
    </w:p>
    <w:p w14:paraId="22CE1CCD" w14:textId="11A2F0DC" w:rsidR="006132B0" w:rsidRPr="00D974AB" w:rsidRDefault="006132B0" w:rsidP="009850EC">
      <w:pPr>
        <w:rPr>
          <w:rFonts w:cs="Arial"/>
          <w:sz w:val="20"/>
          <w:lang w:eastAsia="nn-NO"/>
        </w:rPr>
      </w:pPr>
    </w:p>
    <w:p w14:paraId="4F058F30" w14:textId="77F425EC" w:rsidR="006132B0" w:rsidRPr="00D974AB" w:rsidRDefault="006132B0" w:rsidP="009850EC">
      <w:pPr>
        <w:rPr>
          <w:rFonts w:cs="Arial"/>
          <w:sz w:val="20"/>
          <w:lang w:eastAsia="nn-NO"/>
        </w:rPr>
      </w:pPr>
    </w:p>
    <w:p w14:paraId="6C5FBA8E" w14:textId="77777777" w:rsidR="00C35E35" w:rsidRPr="00D974AB" w:rsidRDefault="00C35E35" w:rsidP="009850EC">
      <w:pPr>
        <w:rPr>
          <w:rFonts w:cs="Arial"/>
          <w:sz w:val="20"/>
          <w:lang w:eastAsia="nn-NO"/>
        </w:rPr>
      </w:pPr>
    </w:p>
    <w:p w14:paraId="4510D783" w14:textId="77777777" w:rsidR="006132B0" w:rsidRPr="00D974AB" w:rsidRDefault="006132B0" w:rsidP="009850EC">
      <w:pPr>
        <w:rPr>
          <w:rFonts w:cs="Arial"/>
          <w:sz w:val="20"/>
          <w:lang w:eastAsia="nn-NO"/>
        </w:rPr>
      </w:pPr>
    </w:p>
    <w:p w14:paraId="5AD7C35B" w14:textId="0F34F17B" w:rsidR="006132B0" w:rsidRPr="00D974AB" w:rsidRDefault="00882523" w:rsidP="009850EC">
      <w:pPr>
        <w:rPr>
          <w:rFonts w:cs="Arial"/>
          <w:sz w:val="20"/>
          <w:lang w:eastAsia="nn-NO"/>
        </w:rPr>
      </w:pPr>
      <w:r>
        <w:rPr>
          <w:rFonts w:cs="Arial"/>
          <w:noProof/>
          <w:sz w:val="20"/>
          <w:lang w:val="en-US"/>
        </w:rPr>
        <mc:AlternateContent>
          <mc:Choice Requires="wps">
            <w:drawing>
              <wp:anchor distT="0" distB="0" distL="114300" distR="114300" simplePos="0" relativeHeight="251638784" behindDoc="0" locked="0" layoutInCell="1" allowOverlap="1" wp14:anchorId="19E85241" wp14:editId="29F050AE">
                <wp:simplePos x="0" y="0"/>
                <wp:positionH relativeFrom="margin">
                  <wp:posOffset>61913</wp:posOffset>
                </wp:positionH>
                <wp:positionV relativeFrom="paragraph">
                  <wp:posOffset>-23812</wp:posOffset>
                </wp:positionV>
                <wp:extent cx="6578819" cy="3609975"/>
                <wp:effectExtent l="19050" t="19050" r="1270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819" cy="3609975"/>
                        </a:xfrm>
                        <a:prstGeom prst="rect">
                          <a:avLst/>
                        </a:prstGeom>
                        <a:solidFill>
                          <a:srgbClr val="FFFFFF"/>
                        </a:solidFill>
                        <a:ln w="28575">
                          <a:solidFill>
                            <a:srgbClr val="26BCAE"/>
                          </a:solidFill>
                          <a:miter lim="800000"/>
                          <a:headEnd/>
                          <a:tailEnd/>
                        </a:ln>
                      </wps:spPr>
                      <wps:txbx>
                        <w:txbxContent>
                          <w:p w14:paraId="7F9A348F" w14:textId="0FF89224" w:rsidR="008A1FE0" w:rsidRPr="0074513C" w:rsidRDefault="008A1FE0" w:rsidP="008A1FE0">
                            <w:pPr>
                              <w:autoSpaceDE w:val="0"/>
                              <w:autoSpaceDN w:val="0"/>
                              <w:adjustRightInd w:val="0"/>
                              <w:ind w:right="548"/>
                              <w:rPr>
                                <w:rFonts w:cs="Arial"/>
                                <w:b/>
                                <w:sz w:val="18"/>
                                <w:szCs w:val="18"/>
                              </w:rPr>
                            </w:pPr>
                            <w:r w:rsidRPr="00881ECE">
                              <w:rPr>
                                <w:rFonts w:cs="Arial"/>
                                <w:b/>
                                <w:color w:val="23AFA2"/>
                                <w:sz w:val="18"/>
                                <w:szCs w:val="18"/>
                              </w:rPr>
                              <w:t>TRIXEO AEROSPHERE</w:t>
                            </w:r>
                            <w:r w:rsidRPr="00881ECE">
                              <w:rPr>
                                <w:rFonts w:cs="Arial"/>
                                <w:b/>
                                <w:color w:val="23AFA2"/>
                                <w:sz w:val="18"/>
                                <w:szCs w:val="18"/>
                                <w:vertAlign w:val="superscript"/>
                              </w:rPr>
                              <w:t>®</w:t>
                            </w:r>
                            <w:r w:rsidRPr="00881ECE">
                              <w:rPr>
                                <w:rFonts w:cs="Arial"/>
                                <w:b/>
                                <w:color w:val="23AFA2"/>
                                <w:sz w:val="18"/>
                                <w:szCs w:val="18"/>
                              </w:rPr>
                              <w:t xml:space="preserve"> </w:t>
                            </w:r>
                            <w:r w:rsidRPr="0074513C">
                              <w:rPr>
                                <w:rFonts w:cs="Arial"/>
                                <w:b/>
                                <w:sz w:val="18"/>
                                <w:szCs w:val="18"/>
                              </w:rPr>
                              <w:t>(formoterol</w:t>
                            </w:r>
                            <w:r w:rsidR="005A56DB">
                              <w:rPr>
                                <w:rFonts w:cs="Arial"/>
                                <w:b/>
                                <w:sz w:val="18"/>
                                <w:szCs w:val="18"/>
                              </w:rPr>
                              <w:t>,</w:t>
                            </w:r>
                            <w:r w:rsidRPr="0074513C">
                              <w:rPr>
                                <w:rFonts w:cs="Arial"/>
                                <w:b/>
                                <w:sz w:val="18"/>
                                <w:szCs w:val="18"/>
                              </w:rPr>
                              <w:t xml:space="preserve"> glykopyrroniumbromid, budesonid)</w:t>
                            </w:r>
                            <w:r w:rsidR="005A56DB">
                              <w:rPr>
                                <w:rFonts w:cs="Arial"/>
                                <w:b/>
                                <w:sz w:val="18"/>
                                <w:szCs w:val="18"/>
                              </w:rPr>
                              <w:t xml:space="preserve"> - </w:t>
                            </w:r>
                            <w:r w:rsidR="005A56DB" w:rsidRPr="0074513C">
                              <w:rPr>
                                <w:rFonts w:cs="Arial"/>
                                <w:b/>
                                <w:sz w:val="18"/>
                                <w:szCs w:val="18"/>
                              </w:rPr>
                              <w:t xml:space="preserve">Viktig informasjon  </w:t>
                            </w:r>
                          </w:p>
                          <w:p w14:paraId="59C56189" w14:textId="77777777" w:rsidR="008A1FE0" w:rsidRPr="00990397" w:rsidRDefault="008A1FE0" w:rsidP="008A1FE0">
                            <w:pPr>
                              <w:autoSpaceDE w:val="0"/>
                              <w:autoSpaceDN w:val="0"/>
                              <w:adjustRightInd w:val="0"/>
                              <w:ind w:right="548"/>
                              <w:rPr>
                                <w:rFonts w:cs="Arial"/>
                                <w:b/>
                                <w:sz w:val="18"/>
                                <w:szCs w:val="18"/>
                              </w:rPr>
                            </w:pPr>
                          </w:p>
                          <w:p w14:paraId="043B9ADE" w14:textId="77777777" w:rsidR="008A1FE0" w:rsidRPr="00990397" w:rsidRDefault="008A1FE0" w:rsidP="008A1FE0">
                            <w:pPr>
                              <w:pStyle w:val="Default"/>
                              <w:ind w:right="548"/>
                              <w:rPr>
                                <w:rFonts w:ascii="Arial" w:hAnsi="Arial" w:cs="Arial"/>
                                <w:b/>
                                <w:bCs/>
                                <w:color w:val="auto"/>
                                <w:sz w:val="18"/>
                                <w:szCs w:val="18"/>
                                <w:vertAlign w:val="superscript"/>
                              </w:rPr>
                            </w:pPr>
                            <w:r w:rsidRPr="00990397">
                              <w:rPr>
                                <w:rFonts w:ascii="Arial" w:eastAsia="Helvetica Neue" w:hAnsi="Arial" w:cs="Arial"/>
                                <w:b/>
                                <w:bCs/>
                                <w:color w:val="auto"/>
                                <w:sz w:val="18"/>
                                <w:szCs w:val="18"/>
                              </w:rPr>
                              <w:t>Indikasjon</w:t>
                            </w:r>
                            <w:r w:rsidRPr="00990397">
                              <w:rPr>
                                <w:rFonts w:ascii="Arial" w:hAnsi="Arial" w:cs="Arial"/>
                                <w:b/>
                                <w:bCs/>
                                <w:color w:val="auto"/>
                                <w:sz w:val="18"/>
                                <w:szCs w:val="18"/>
                                <w:vertAlign w:val="superscript"/>
                              </w:rPr>
                              <w:t>1</w:t>
                            </w:r>
                          </w:p>
                          <w:p w14:paraId="7DB0DECE" w14:textId="77777777" w:rsidR="008A1FE0" w:rsidRPr="00990397" w:rsidRDefault="008A1FE0" w:rsidP="008A1FE0">
                            <w:pPr>
                              <w:pStyle w:val="Default"/>
                              <w:ind w:right="548"/>
                              <w:rPr>
                                <w:rFonts w:ascii="Arial" w:eastAsia="Helvetica Neue" w:hAnsi="Arial" w:cs="Arial"/>
                                <w:color w:val="auto"/>
                                <w:sz w:val="18"/>
                                <w:szCs w:val="18"/>
                              </w:rPr>
                            </w:pPr>
                            <w:r w:rsidRPr="00990397">
                              <w:rPr>
                                <w:rFonts w:ascii="Arial" w:eastAsia="Helvetica Neue" w:hAnsi="Arial" w:cs="Arial"/>
                                <w:color w:val="auto"/>
                                <w:sz w:val="18"/>
                                <w:szCs w:val="18"/>
                              </w:rPr>
                              <w:t>*Vedlikeholdsbehandling hos voksne med moderat til alvorlig kols som ikke er adekvat behandlet med en kombinasjon av et inhalert kortikosteroid og en langtidsvirkende β2</w:t>
                            </w:r>
                            <w:r w:rsidRPr="00990397">
                              <w:rPr>
                                <w:rFonts w:ascii="Arial" w:eastAsia="Helvetica Neue" w:hAnsi="Arial" w:cs="Arial"/>
                                <w:color w:val="auto"/>
                                <w:sz w:val="18"/>
                                <w:szCs w:val="18"/>
                              </w:rPr>
                              <w:noBreakHyphen/>
                              <w:t>agonist, eller med en kombinasjon av en langtidsvirkende β2</w:t>
                            </w:r>
                            <w:r w:rsidRPr="00990397">
                              <w:rPr>
                                <w:rFonts w:ascii="Arial" w:eastAsia="Helvetica Neue" w:hAnsi="Arial" w:cs="Arial"/>
                                <w:color w:val="auto"/>
                                <w:sz w:val="18"/>
                                <w:szCs w:val="18"/>
                              </w:rPr>
                              <w:noBreakHyphen/>
                              <w:t>agonist og en langtidsvirkende muskarinantagonist.</w:t>
                            </w:r>
                          </w:p>
                          <w:p w14:paraId="056092D4" w14:textId="77777777" w:rsidR="008A1FE0" w:rsidRPr="00990397" w:rsidRDefault="008A1FE0" w:rsidP="008A1FE0">
                            <w:pPr>
                              <w:pStyle w:val="Default"/>
                              <w:ind w:right="548"/>
                              <w:rPr>
                                <w:rFonts w:ascii="Arial" w:eastAsia="Helvetica Neue" w:hAnsi="Arial" w:cs="Arial"/>
                                <w:b/>
                                <w:bCs/>
                                <w:color w:val="auto"/>
                                <w:sz w:val="18"/>
                                <w:szCs w:val="18"/>
                              </w:rPr>
                            </w:pPr>
                            <w:r w:rsidRPr="00990397">
                              <w:rPr>
                                <w:rFonts w:ascii="Arial" w:eastAsia="Helvetica Neue" w:hAnsi="Arial" w:cs="Arial"/>
                                <w:b/>
                                <w:bCs/>
                                <w:color w:val="auto"/>
                                <w:sz w:val="18"/>
                                <w:szCs w:val="18"/>
                              </w:rPr>
                              <w:t>Dosering</w:t>
                            </w:r>
                            <w:r w:rsidRPr="00990397">
                              <w:rPr>
                                <w:rFonts w:ascii="Arial" w:eastAsia="Helvetica Neue" w:hAnsi="Arial" w:cs="Arial"/>
                                <w:b/>
                                <w:bCs/>
                                <w:color w:val="auto"/>
                                <w:sz w:val="18"/>
                                <w:szCs w:val="18"/>
                                <w:vertAlign w:val="superscript"/>
                              </w:rPr>
                              <w:t>2</w:t>
                            </w:r>
                            <w:r w:rsidRPr="00990397">
                              <w:rPr>
                                <w:rFonts w:ascii="Arial" w:eastAsia="Helvetica Neue" w:hAnsi="Arial" w:cs="Arial"/>
                                <w:b/>
                                <w:bCs/>
                                <w:color w:val="auto"/>
                                <w:sz w:val="18"/>
                                <w:szCs w:val="18"/>
                              </w:rPr>
                              <w:t xml:space="preserve">: </w:t>
                            </w:r>
                            <w:r w:rsidRPr="00990397">
                              <w:rPr>
                                <w:rFonts w:ascii="Arial" w:eastAsia="Helvetica Neue" w:hAnsi="Arial" w:cs="Arial"/>
                                <w:color w:val="auto"/>
                                <w:sz w:val="18"/>
                                <w:szCs w:val="18"/>
                              </w:rPr>
                              <w:t>Anbefalt og maks. dose er 2 inhalasjoner 2 ganger daglig (2 inhalasjoner morgen og 2 in</w:t>
                            </w:r>
                            <w:r w:rsidRPr="00990397">
                              <w:rPr>
                                <w:rFonts w:ascii="Arial" w:eastAsia="Helvetica Neue" w:hAnsi="Arial" w:cs="Arial"/>
                                <w:color w:val="auto"/>
                                <w:sz w:val="18"/>
                                <w:szCs w:val="18"/>
                              </w:rPr>
                              <w:softHyphen/>
                              <w:t>halasjoner kveld).</w:t>
                            </w:r>
                          </w:p>
                          <w:p w14:paraId="64ED8A95" w14:textId="77777777" w:rsidR="008A1FE0" w:rsidRPr="00990397" w:rsidRDefault="008A1FE0" w:rsidP="008A1FE0">
                            <w:pPr>
                              <w:pStyle w:val="Default"/>
                              <w:ind w:right="548"/>
                              <w:rPr>
                                <w:rFonts w:ascii="Arial" w:eastAsia="Helvetica Neue" w:hAnsi="Arial" w:cs="Arial"/>
                                <w:color w:val="auto"/>
                                <w:sz w:val="18"/>
                                <w:szCs w:val="18"/>
                              </w:rPr>
                            </w:pPr>
                            <w:r w:rsidRPr="00990397">
                              <w:rPr>
                                <w:rFonts w:ascii="Arial" w:eastAsia="Helvetica Neue" w:hAnsi="Arial" w:cs="Arial"/>
                                <w:b/>
                                <w:bCs/>
                                <w:color w:val="auto"/>
                                <w:sz w:val="18"/>
                                <w:szCs w:val="18"/>
                              </w:rPr>
                              <w:t>Vanlige bivirkninger</w:t>
                            </w:r>
                            <w:r w:rsidRPr="00990397">
                              <w:rPr>
                                <w:rFonts w:ascii="Arial" w:hAnsi="Arial" w:cs="Arial"/>
                                <w:b/>
                                <w:bCs/>
                                <w:color w:val="auto"/>
                                <w:sz w:val="18"/>
                                <w:szCs w:val="18"/>
                                <w:vertAlign w:val="superscript"/>
                              </w:rPr>
                              <w:t>3</w:t>
                            </w:r>
                            <w:r w:rsidRPr="00990397">
                              <w:rPr>
                                <w:rFonts w:ascii="Arial" w:eastAsia="Helvetica Neue" w:hAnsi="Arial" w:cs="Arial"/>
                                <w:color w:val="auto"/>
                                <w:sz w:val="18"/>
                                <w:szCs w:val="18"/>
                              </w:rPr>
                              <w:t>: Oral candidainfeksjon, pneumoni, hyperglykemi, angst, insomni,</w:t>
                            </w:r>
                          </w:p>
                          <w:p w14:paraId="07EA5F7B" w14:textId="77777777" w:rsidR="008A1FE0" w:rsidRPr="00990397" w:rsidRDefault="008A1FE0" w:rsidP="008A1FE0">
                            <w:pPr>
                              <w:pStyle w:val="Default"/>
                              <w:ind w:right="548"/>
                              <w:rPr>
                                <w:rFonts w:ascii="Arial" w:eastAsia="Helvetica Neue" w:hAnsi="Arial" w:cs="Arial"/>
                                <w:color w:val="auto"/>
                                <w:sz w:val="18"/>
                                <w:szCs w:val="18"/>
                              </w:rPr>
                            </w:pPr>
                            <w:r w:rsidRPr="00990397">
                              <w:rPr>
                                <w:rFonts w:ascii="Arial" w:eastAsia="Helvetica Neue" w:hAnsi="Arial" w:cs="Arial"/>
                                <w:color w:val="auto"/>
                                <w:sz w:val="18"/>
                                <w:szCs w:val="18"/>
                              </w:rPr>
                              <w:t xml:space="preserve">hodepine, palpitasjoner dysfoni, hoste, kvalme, muskelspasmer, urinveisinfeksjon. </w:t>
                            </w:r>
                          </w:p>
                          <w:p w14:paraId="455DB3FF" w14:textId="77777777" w:rsidR="008A1FE0" w:rsidRPr="00990397" w:rsidRDefault="008A1FE0" w:rsidP="008A1FE0">
                            <w:pPr>
                              <w:pStyle w:val="Default"/>
                              <w:ind w:right="548"/>
                              <w:rPr>
                                <w:rFonts w:ascii="Arial" w:eastAsia="Helvetica Neue" w:hAnsi="Arial" w:cs="Arial"/>
                                <w:color w:val="auto"/>
                                <w:sz w:val="18"/>
                                <w:szCs w:val="18"/>
                              </w:rPr>
                            </w:pPr>
                            <w:r w:rsidRPr="00990397">
                              <w:rPr>
                                <w:rFonts w:ascii="Arial" w:eastAsia="Helvetica Neue" w:hAnsi="Arial" w:cs="Arial"/>
                                <w:b/>
                                <w:bCs/>
                                <w:color w:val="auto"/>
                                <w:sz w:val="18"/>
                                <w:szCs w:val="18"/>
                              </w:rPr>
                              <w:t>Forsiktighetsregler (utvalg)</w:t>
                            </w:r>
                            <w:r w:rsidRPr="00990397">
                              <w:rPr>
                                <w:rFonts w:ascii="Arial" w:hAnsi="Arial" w:cs="Arial"/>
                                <w:b/>
                                <w:bCs/>
                                <w:color w:val="auto"/>
                                <w:sz w:val="18"/>
                                <w:szCs w:val="18"/>
                                <w:vertAlign w:val="superscript"/>
                              </w:rPr>
                              <w:t>4</w:t>
                            </w:r>
                            <w:r w:rsidRPr="00990397">
                              <w:rPr>
                                <w:rFonts w:ascii="Arial" w:eastAsia="Helvetica Neue" w:hAnsi="Arial" w:cs="Arial"/>
                                <w:color w:val="auto"/>
                                <w:sz w:val="18"/>
                                <w:szCs w:val="18"/>
                              </w:rPr>
                              <w:t>: Ikke indisert til å behandle akutte tilfeller av bronkospasme, dvs. som akutt -behandling. Brukes med forsiktighet hos pasienter med klinisk signifikante ukontrollerte og alvorlige kardiovaskulære sykdommer. Systemiske effekter kan forekomme, særlig ved høye doser forskrevet over lange perioder, slik som Cushings, binyresuppresjon, nedsatt bentetthet, katarakt og glaukom. Ved forverring av sykdom anbefales det ikke å stoppe behandlingen brått. Utvis forsiktighet når andre betaadrenerge legemidler forskrives samtidig.</w:t>
                            </w:r>
                          </w:p>
                          <w:p w14:paraId="36CF0DF6" w14:textId="77777777" w:rsidR="008A1FE0" w:rsidRPr="00990397" w:rsidRDefault="008A1FE0" w:rsidP="008A1FE0">
                            <w:pPr>
                              <w:ind w:right="548"/>
                              <w:rPr>
                                <w:rFonts w:eastAsia="Helvetica Neue" w:cs="Arial"/>
                                <w:sz w:val="18"/>
                                <w:szCs w:val="18"/>
                              </w:rPr>
                            </w:pPr>
                          </w:p>
                          <w:p w14:paraId="4057656B" w14:textId="77777777" w:rsidR="008A1FE0" w:rsidRPr="00990397" w:rsidRDefault="008A1FE0" w:rsidP="008A1FE0">
                            <w:pPr>
                              <w:ind w:right="548"/>
                              <w:rPr>
                                <w:rFonts w:eastAsia="Helvetica Neue" w:cs="Arial"/>
                                <w:sz w:val="18"/>
                                <w:szCs w:val="18"/>
                              </w:rPr>
                            </w:pPr>
                            <w:r w:rsidRPr="00990397">
                              <w:rPr>
                                <w:rFonts w:eastAsia="Helvetica Neue" w:cs="Arial"/>
                                <w:sz w:val="18"/>
                                <w:szCs w:val="18"/>
                              </w:rPr>
                              <w:t xml:space="preserve">For fullstendig informasjon, les SPC 08.02.2021 på </w:t>
                            </w:r>
                            <w:hyperlink r:id="rId15" w:history="1">
                              <w:r w:rsidRPr="00990397">
                                <w:rPr>
                                  <w:rStyle w:val="Hyperlink"/>
                                  <w:rFonts w:eastAsia="Helvetica Neue" w:cs="Arial"/>
                                  <w:color w:val="auto"/>
                                  <w:sz w:val="18"/>
                                  <w:szCs w:val="18"/>
                                </w:rPr>
                                <w:t>www.felleskatalogen.no</w:t>
                              </w:r>
                            </w:hyperlink>
                            <w:r w:rsidRPr="00990397">
                              <w:rPr>
                                <w:rFonts w:eastAsia="Helvetica Neue" w:cs="Arial"/>
                                <w:sz w:val="18"/>
                                <w:szCs w:val="18"/>
                              </w:rPr>
                              <w:t xml:space="preserve"> </w:t>
                            </w:r>
                          </w:p>
                          <w:p w14:paraId="73DA858C" w14:textId="77777777" w:rsidR="008A1FE0" w:rsidRPr="00990397" w:rsidRDefault="008A1FE0" w:rsidP="008A1FE0">
                            <w:pPr>
                              <w:ind w:right="548"/>
                              <w:rPr>
                                <w:rFonts w:eastAsia="Helvetica Neue" w:cs="Arial"/>
                                <w:b/>
                                <w:bCs/>
                                <w:sz w:val="18"/>
                                <w:szCs w:val="18"/>
                                <w:lang w:eastAsia="en-GB"/>
                              </w:rPr>
                            </w:pPr>
                          </w:p>
                          <w:p w14:paraId="2142373C" w14:textId="77777777" w:rsidR="008A1FE0" w:rsidRPr="00990397" w:rsidRDefault="008A1FE0" w:rsidP="008A1FE0">
                            <w:pPr>
                              <w:ind w:right="548"/>
                              <w:rPr>
                                <w:rFonts w:eastAsia="Helvetica Neue" w:cs="Arial"/>
                                <w:sz w:val="18"/>
                                <w:szCs w:val="18"/>
                                <w:lang w:eastAsia="en-GB"/>
                              </w:rPr>
                            </w:pPr>
                            <w:r w:rsidRPr="00990397">
                              <w:rPr>
                                <w:rFonts w:eastAsia="Helvetica Neue" w:cs="Arial"/>
                                <w:b/>
                                <w:bCs/>
                                <w:sz w:val="18"/>
                                <w:szCs w:val="18"/>
                                <w:lang w:eastAsia="en-GB"/>
                              </w:rPr>
                              <w:t>Refusjonsberettiget bruk</w:t>
                            </w:r>
                            <w:r w:rsidRPr="00990397">
                              <w:rPr>
                                <w:rFonts w:eastAsia="Helvetica Neue" w:cs="Arial"/>
                                <w:b/>
                                <w:bCs/>
                                <w:sz w:val="18"/>
                                <w:szCs w:val="18"/>
                                <w:vertAlign w:val="superscript"/>
                                <w:lang w:eastAsia="en-GB"/>
                              </w:rPr>
                              <w:t>5</w:t>
                            </w:r>
                            <w:r w:rsidRPr="00990397">
                              <w:rPr>
                                <w:rFonts w:eastAsia="Helvetica Neue" w:cs="Arial"/>
                                <w:b/>
                                <w:bCs/>
                                <w:sz w:val="18"/>
                                <w:szCs w:val="18"/>
                                <w:lang w:eastAsia="en-GB"/>
                              </w:rPr>
                              <w:t>:</w:t>
                            </w:r>
                            <w:r w:rsidRPr="00990397">
                              <w:rPr>
                                <w:rFonts w:eastAsia="Helvetica Neue" w:cs="Arial"/>
                                <w:sz w:val="18"/>
                                <w:szCs w:val="18"/>
                              </w:rPr>
                              <w:t xml:space="preserve"> Vedlikeholdsbehandling ved kols, i henhold til preparatomtale. Refusjonskoder</w:t>
                            </w:r>
                            <w:r w:rsidRPr="00990397">
                              <w:rPr>
                                <w:rFonts w:eastAsia="Helvetica Neue" w:cs="Arial"/>
                                <w:sz w:val="18"/>
                                <w:szCs w:val="18"/>
                                <w:lang w:eastAsia="en-GB"/>
                              </w:rPr>
                              <w:t xml:space="preserve">, ICPC: R95 kronisk obstruktiv lungesykdom, </w:t>
                            </w:r>
                            <w:r w:rsidRPr="00990397">
                              <w:rPr>
                                <w:rFonts w:eastAsia="Helvetica Neue" w:cs="Arial"/>
                                <w:sz w:val="18"/>
                                <w:szCs w:val="18"/>
                              </w:rPr>
                              <w:t xml:space="preserve">ICD: J44 annen kronisk obstruktiv </w:t>
                            </w:r>
                            <w:r w:rsidRPr="00990397">
                              <w:rPr>
                                <w:rFonts w:eastAsia="Helvetica Neue" w:cs="Arial"/>
                                <w:sz w:val="18"/>
                                <w:szCs w:val="18"/>
                                <w:lang w:eastAsia="en-GB"/>
                              </w:rPr>
                              <w:t>lungesykdom. Reseptgruppe C</w:t>
                            </w:r>
                          </w:p>
                          <w:p w14:paraId="044DB784" w14:textId="77777777" w:rsidR="008A1FE0" w:rsidRPr="00990397" w:rsidRDefault="008A1FE0" w:rsidP="008A1FE0">
                            <w:pPr>
                              <w:ind w:right="548"/>
                              <w:rPr>
                                <w:rFonts w:eastAsia="Helvetica Neue" w:cs="Arial"/>
                                <w:sz w:val="18"/>
                                <w:szCs w:val="18"/>
                              </w:rPr>
                            </w:pPr>
                          </w:p>
                          <w:p w14:paraId="3485F7B4" w14:textId="77777777" w:rsidR="008A1FE0" w:rsidRPr="00990397" w:rsidRDefault="008A1FE0" w:rsidP="008A1FE0">
                            <w:pPr>
                              <w:pStyle w:val="Body"/>
                              <w:widowControl/>
                              <w:tabs>
                                <w:tab w:val="left" w:pos="283"/>
                              </w:tabs>
                              <w:spacing w:after="20"/>
                              <w:ind w:right="548"/>
                              <w:rPr>
                                <w:rFonts w:ascii="Arial" w:eastAsia="Helvetica Neue" w:hAnsi="Arial" w:cs="Arial"/>
                                <w:sz w:val="18"/>
                                <w:szCs w:val="18"/>
                              </w:rPr>
                            </w:pPr>
                            <w:r w:rsidRPr="00990397">
                              <w:rPr>
                                <w:rFonts w:ascii="Arial" w:eastAsia="Helvetica Neue" w:hAnsi="Arial" w:cs="Arial"/>
                                <w:b/>
                                <w:bCs/>
                                <w:sz w:val="18"/>
                                <w:szCs w:val="18"/>
                                <w:lang w:eastAsia="en-GB"/>
                              </w:rPr>
                              <w:t>Pakninger og priser</w:t>
                            </w:r>
                            <w:r w:rsidRPr="00990397">
                              <w:rPr>
                                <w:rFonts w:ascii="Arial" w:eastAsia="Helvetica Neue" w:hAnsi="Arial" w:cs="Arial"/>
                                <w:b/>
                                <w:bCs/>
                                <w:sz w:val="18"/>
                                <w:szCs w:val="18"/>
                                <w:vertAlign w:val="superscript"/>
                                <w:lang w:eastAsia="en-GB"/>
                              </w:rPr>
                              <w:t>5</w:t>
                            </w:r>
                            <w:r w:rsidRPr="00990397">
                              <w:rPr>
                                <w:rFonts w:ascii="Arial" w:eastAsia="Helvetica Neue" w:hAnsi="Arial" w:cs="Arial"/>
                                <w:b/>
                                <w:bCs/>
                                <w:sz w:val="18"/>
                                <w:szCs w:val="18"/>
                                <w:lang w:eastAsia="en-GB"/>
                              </w:rPr>
                              <w:t xml:space="preserve">: </w:t>
                            </w:r>
                            <w:r w:rsidRPr="00990397">
                              <w:rPr>
                                <w:rFonts w:ascii="Arial" w:eastAsia="Helvetica Neue" w:hAnsi="Arial" w:cs="Arial"/>
                                <w:sz w:val="18"/>
                                <w:szCs w:val="18"/>
                              </w:rPr>
                              <w:t>Trixeo Aereophere 5 µg/7,2 µg/160 µg: 120 doser (inhalator) kr. 735,90. 3 x 120 doser (inhalator) kr. 2051,60</w:t>
                            </w:r>
                          </w:p>
                          <w:p w14:paraId="127C8970" w14:textId="77777777" w:rsidR="008A1FE0" w:rsidRPr="0074513C" w:rsidRDefault="008A1FE0" w:rsidP="008A1FE0">
                            <w:pPr>
                              <w:pStyle w:val="Body"/>
                              <w:widowControl/>
                              <w:tabs>
                                <w:tab w:val="left" w:pos="283"/>
                              </w:tabs>
                              <w:spacing w:after="20"/>
                              <w:ind w:right="548"/>
                              <w:rPr>
                                <w:rFonts w:ascii="Arial" w:eastAsia="Helvetica Neue" w:hAnsi="Arial" w:cs="Arial"/>
                                <w:sz w:val="18"/>
                                <w:szCs w:val="18"/>
                                <w:lang w:eastAsia="en-US"/>
                              </w:rPr>
                            </w:pPr>
                          </w:p>
                          <w:p w14:paraId="4EB14762" w14:textId="5FDE342A" w:rsidR="008A1FE0" w:rsidRPr="00D974AB" w:rsidRDefault="008A1FE0" w:rsidP="008A1FE0">
                            <w:pPr>
                              <w:ind w:right="548"/>
                              <w:rPr>
                                <w:rFonts w:eastAsia="Helvetica Neue" w:cs="Arial"/>
                                <w:sz w:val="14"/>
                                <w:szCs w:val="14"/>
                              </w:rPr>
                            </w:pPr>
                            <w:r w:rsidRPr="00D974AB">
                              <w:rPr>
                                <w:rFonts w:eastAsia="Helvetica Neue" w:cs="Arial"/>
                                <w:b/>
                                <w:bCs/>
                                <w:sz w:val="14"/>
                                <w:szCs w:val="14"/>
                              </w:rPr>
                              <w:t>1</w:t>
                            </w:r>
                            <w:r w:rsidRPr="00D974AB">
                              <w:rPr>
                                <w:rFonts w:eastAsia="Helvetica Neue" w:cs="Arial"/>
                                <w:sz w:val="14"/>
                                <w:szCs w:val="14"/>
                              </w:rPr>
                              <w:t xml:space="preserve">. Trixeo Aerosphere SPC 08.02.2021. pkt. 4.1 </w:t>
                            </w:r>
                            <w:r w:rsidRPr="00D974AB">
                              <w:rPr>
                                <w:rFonts w:eastAsia="Helvetica Neue" w:cs="Arial"/>
                                <w:b/>
                                <w:bCs/>
                                <w:sz w:val="14"/>
                                <w:szCs w:val="14"/>
                              </w:rPr>
                              <w:t>2</w:t>
                            </w:r>
                            <w:r w:rsidRPr="00D974AB">
                              <w:rPr>
                                <w:rFonts w:eastAsia="Helvetica Neue" w:cs="Arial"/>
                                <w:sz w:val="14"/>
                                <w:szCs w:val="14"/>
                              </w:rPr>
                              <w:t xml:space="preserve">. Trixeo Aerosphere SPC 08.02.2021. pkt. 4.2. </w:t>
                            </w:r>
                            <w:r w:rsidRPr="00D974AB">
                              <w:rPr>
                                <w:rFonts w:eastAsia="Helvetica Neue" w:cs="Arial"/>
                                <w:b/>
                                <w:bCs/>
                                <w:sz w:val="14"/>
                                <w:szCs w:val="14"/>
                              </w:rPr>
                              <w:t>3</w:t>
                            </w:r>
                            <w:r w:rsidRPr="00D974AB">
                              <w:rPr>
                                <w:rFonts w:eastAsia="Helvetica Neue" w:cs="Arial"/>
                                <w:sz w:val="14"/>
                                <w:szCs w:val="14"/>
                              </w:rPr>
                              <w:t xml:space="preserve">. Trixeo Aerosphere SPC 08-02-2021. pkt. 4.8 </w:t>
                            </w:r>
                            <w:r w:rsidRPr="00D974AB">
                              <w:rPr>
                                <w:rFonts w:eastAsia="Helvetica Neue" w:cs="Arial"/>
                                <w:b/>
                                <w:bCs/>
                                <w:sz w:val="14"/>
                                <w:szCs w:val="14"/>
                              </w:rPr>
                              <w:t>4</w:t>
                            </w:r>
                            <w:r w:rsidRPr="00D974AB">
                              <w:rPr>
                                <w:rFonts w:eastAsia="Helvetica Neue" w:cs="Arial"/>
                                <w:sz w:val="14"/>
                                <w:szCs w:val="14"/>
                              </w:rPr>
                              <w:t xml:space="preserve">. Trixeo Aerosphere SPC 08-02-2021. pkt. 4.4 </w:t>
                            </w:r>
                            <w:r w:rsidRPr="00D974AB">
                              <w:rPr>
                                <w:rFonts w:eastAsia="Helvetica Neue" w:cs="Arial"/>
                                <w:b/>
                                <w:bCs/>
                                <w:sz w:val="14"/>
                                <w:szCs w:val="14"/>
                              </w:rPr>
                              <w:t>5.</w:t>
                            </w:r>
                            <w:r w:rsidRPr="00D974AB">
                              <w:rPr>
                                <w:rFonts w:eastAsia="Helvetica Neue" w:cs="Arial"/>
                                <w:sz w:val="14"/>
                                <w:szCs w:val="14"/>
                              </w:rPr>
                              <w:t xml:space="preserve"> Trixeo Aerosphere felleskatalogtekst</w:t>
                            </w:r>
                            <w:r w:rsidRPr="00D974AB">
                              <w:rPr>
                                <w:rFonts w:cs="Arial"/>
                                <w:sz w:val="14"/>
                                <w:szCs w:val="14"/>
                              </w:rPr>
                              <w:t>, www.felleskatalogen.no</w:t>
                            </w:r>
                            <w:r w:rsidRPr="00D974AB">
                              <w:rPr>
                                <w:rFonts w:eastAsia="Helvetica Neue" w:cs="Arial"/>
                                <w:sz w:val="14"/>
                                <w:szCs w:val="14"/>
                              </w:rPr>
                              <w:t xml:space="preserve"> (sjekket </w:t>
                            </w:r>
                            <w:r w:rsidR="00142919" w:rsidRPr="00D974AB">
                              <w:rPr>
                                <w:rFonts w:eastAsia="Helvetica Neue" w:cs="Arial"/>
                                <w:color w:val="545454"/>
                                <w:sz w:val="14"/>
                                <w:szCs w:val="14"/>
                              </w:rPr>
                              <w:t>11.01.2022</w:t>
                            </w:r>
                            <w:r w:rsidRPr="00D974AB">
                              <w:rPr>
                                <w:rFonts w:eastAsia="Helvetica Neue" w:cs="Arial"/>
                                <w:sz w:val="14"/>
                                <w:szCs w:val="14"/>
                              </w:rPr>
                              <w:t>)</w:t>
                            </w:r>
                          </w:p>
                        </w:txbxContent>
                      </wps:txbx>
                      <wps:bodyPr rot="0" vert="horz" wrap="square" lIns="144000" tIns="108000" rIns="144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85241" id="Text Box 3" o:spid="_x0000_s1030" type="#_x0000_t202" style="position:absolute;margin-left:4.9pt;margin-top:-1.85pt;width:518pt;height:284.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" strokecolor="#26bcae" strokeweight="2.25pt">
                <v:textbox inset="4mm,3mm,4mm,3mm">
                  <w:txbxContent>
                    <w:p w14:paraId="7F9A348F" w14:textId="0FF89224" w:rsidR="008A1FE0" w:rsidRPr="0074513C" w:rsidRDefault="008A1FE0" w:rsidP="008A1FE0">
                      <w:pPr>
                        <w:autoSpaceDE w:val="0"/>
                        <w:autoSpaceDN w:val="0"/>
                        <w:adjustRightInd w:val="0"/>
                        <w:ind w:right="548"/>
                        <w:rPr>
                          <w:rFonts w:cs="Arial"/>
                          <w:b/>
                          <w:sz w:val="18"/>
                          <w:szCs w:val="18"/>
                        </w:rPr>
                      </w:pPr>
                      <w:r w:rsidRPr="00881ECE">
                        <w:rPr>
                          <w:rFonts w:cs="Arial"/>
                          <w:b/>
                          <w:color w:val="23AFA2"/>
                          <w:sz w:val="18"/>
                          <w:szCs w:val="18"/>
                        </w:rPr>
                        <w:t>TRIXEO AEROSPHERE</w:t>
                      </w:r>
                      <w:r w:rsidRPr="00881ECE">
                        <w:rPr>
                          <w:rFonts w:cs="Arial"/>
                          <w:b/>
                          <w:color w:val="23AFA2"/>
                          <w:sz w:val="18"/>
                          <w:szCs w:val="18"/>
                          <w:vertAlign w:val="superscript"/>
                        </w:rPr>
                        <w:t>®</w:t>
                      </w:r>
                      <w:r w:rsidRPr="00881ECE">
                        <w:rPr>
                          <w:rFonts w:cs="Arial"/>
                          <w:b/>
                          <w:color w:val="23AFA2"/>
                          <w:sz w:val="18"/>
                          <w:szCs w:val="18"/>
                        </w:rPr>
                        <w:t xml:space="preserve"> </w:t>
                      </w:r>
                      <w:r w:rsidRPr="0074513C">
                        <w:rPr>
                          <w:rFonts w:cs="Arial"/>
                          <w:b/>
                          <w:sz w:val="18"/>
                          <w:szCs w:val="18"/>
                        </w:rPr>
                        <w:t>(formoterol</w:t>
                      </w:r>
                      <w:r w:rsidR="005A56DB">
                        <w:rPr>
                          <w:rFonts w:cs="Arial"/>
                          <w:b/>
                          <w:sz w:val="18"/>
                          <w:szCs w:val="18"/>
                        </w:rPr>
                        <w:t>,</w:t>
                      </w:r>
                      <w:r w:rsidRPr="0074513C">
                        <w:rPr>
                          <w:rFonts w:cs="Arial"/>
                          <w:b/>
                          <w:sz w:val="18"/>
                          <w:szCs w:val="18"/>
                        </w:rPr>
                        <w:t xml:space="preserve"> glykopyrroniumbromid, budesonid)</w:t>
                      </w:r>
                      <w:r w:rsidR="005A56DB">
                        <w:rPr>
                          <w:rFonts w:cs="Arial"/>
                          <w:b/>
                          <w:sz w:val="18"/>
                          <w:szCs w:val="18"/>
                        </w:rPr>
                        <w:t xml:space="preserve"> - </w:t>
                      </w:r>
                      <w:r w:rsidR="005A56DB" w:rsidRPr="0074513C">
                        <w:rPr>
                          <w:rFonts w:cs="Arial"/>
                          <w:b/>
                          <w:sz w:val="18"/>
                          <w:szCs w:val="18"/>
                        </w:rPr>
                        <w:t xml:space="preserve">Viktig informasjon  </w:t>
                      </w:r>
                    </w:p>
                    <w:p w14:paraId="59C56189" w14:textId="77777777" w:rsidR="008A1FE0" w:rsidRPr="00990397" w:rsidRDefault="008A1FE0" w:rsidP="008A1FE0">
                      <w:pPr>
                        <w:autoSpaceDE w:val="0"/>
                        <w:autoSpaceDN w:val="0"/>
                        <w:adjustRightInd w:val="0"/>
                        <w:ind w:right="548"/>
                        <w:rPr>
                          <w:rFonts w:cs="Arial"/>
                          <w:b/>
                          <w:sz w:val="18"/>
                          <w:szCs w:val="18"/>
                        </w:rPr>
                      </w:pPr>
                    </w:p>
                    <w:p w14:paraId="043B9ADE" w14:textId="77777777" w:rsidR="008A1FE0" w:rsidRPr="00990397" w:rsidRDefault="008A1FE0" w:rsidP="008A1FE0">
                      <w:pPr>
                        <w:pStyle w:val="Default"/>
                        <w:ind w:right="548"/>
                        <w:rPr>
                          <w:rFonts w:ascii="Arial" w:hAnsi="Arial" w:cs="Arial"/>
                          <w:b/>
                          <w:bCs/>
                          <w:color w:val="auto"/>
                          <w:sz w:val="18"/>
                          <w:szCs w:val="18"/>
                          <w:vertAlign w:val="superscript"/>
                        </w:rPr>
                      </w:pPr>
                      <w:r w:rsidRPr="00990397">
                        <w:rPr>
                          <w:rFonts w:ascii="Arial" w:eastAsia="Helvetica Neue" w:hAnsi="Arial" w:cs="Arial"/>
                          <w:b/>
                          <w:bCs/>
                          <w:color w:val="auto"/>
                          <w:sz w:val="18"/>
                          <w:szCs w:val="18"/>
                        </w:rPr>
                        <w:t>Indikasjon</w:t>
                      </w:r>
                      <w:r w:rsidRPr="00990397">
                        <w:rPr>
                          <w:rFonts w:ascii="Arial" w:hAnsi="Arial" w:cs="Arial"/>
                          <w:b/>
                          <w:bCs/>
                          <w:color w:val="auto"/>
                          <w:sz w:val="18"/>
                          <w:szCs w:val="18"/>
                          <w:vertAlign w:val="superscript"/>
                        </w:rPr>
                        <w:t>1</w:t>
                      </w:r>
                    </w:p>
                    <w:p w14:paraId="7DB0DECE" w14:textId="77777777" w:rsidR="008A1FE0" w:rsidRPr="00990397" w:rsidRDefault="008A1FE0" w:rsidP="008A1FE0">
                      <w:pPr>
                        <w:pStyle w:val="Default"/>
                        <w:ind w:right="548"/>
                        <w:rPr>
                          <w:rFonts w:ascii="Arial" w:eastAsia="Helvetica Neue" w:hAnsi="Arial" w:cs="Arial"/>
                          <w:color w:val="auto"/>
                          <w:sz w:val="18"/>
                          <w:szCs w:val="18"/>
                        </w:rPr>
                      </w:pPr>
                      <w:r w:rsidRPr="00990397">
                        <w:rPr>
                          <w:rFonts w:ascii="Arial" w:eastAsia="Helvetica Neue" w:hAnsi="Arial" w:cs="Arial"/>
                          <w:color w:val="auto"/>
                          <w:sz w:val="18"/>
                          <w:szCs w:val="18"/>
                        </w:rPr>
                        <w:t>*Vedlikeholdsbehandling hos voksne med moderat til alvorlig kols som ikke er adekvat behandlet med en kombinasjon av et inhalert kortikosteroid og en langtidsvirkende β2</w:t>
                      </w:r>
                      <w:r w:rsidRPr="00990397">
                        <w:rPr>
                          <w:rFonts w:ascii="Arial" w:eastAsia="Helvetica Neue" w:hAnsi="Arial" w:cs="Arial"/>
                          <w:color w:val="auto"/>
                          <w:sz w:val="18"/>
                          <w:szCs w:val="18"/>
                        </w:rPr>
                        <w:noBreakHyphen/>
                        <w:t>agonist, eller med en kombinasjon av en langtidsvirkende β2</w:t>
                      </w:r>
                      <w:r w:rsidRPr="00990397">
                        <w:rPr>
                          <w:rFonts w:ascii="Arial" w:eastAsia="Helvetica Neue" w:hAnsi="Arial" w:cs="Arial"/>
                          <w:color w:val="auto"/>
                          <w:sz w:val="18"/>
                          <w:szCs w:val="18"/>
                        </w:rPr>
                        <w:noBreakHyphen/>
                        <w:t>agonist og en langtidsvirkende muskarinantagonist.</w:t>
                      </w:r>
                    </w:p>
                    <w:p w14:paraId="056092D4" w14:textId="77777777" w:rsidR="008A1FE0" w:rsidRPr="00990397" w:rsidRDefault="008A1FE0" w:rsidP="008A1FE0">
                      <w:pPr>
                        <w:pStyle w:val="Default"/>
                        <w:ind w:right="548"/>
                        <w:rPr>
                          <w:rFonts w:ascii="Arial" w:eastAsia="Helvetica Neue" w:hAnsi="Arial" w:cs="Arial"/>
                          <w:b/>
                          <w:bCs/>
                          <w:color w:val="auto"/>
                          <w:sz w:val="18"/>
                          <w:szCs w:val="18"/>
                        </w:rPr>
                      </w:pPr>
                      <w:r w:rsidRPr="00990397">
                        <w:rPr>
                          <w:rFonts w:ascii="Arial" w:eastAsia="Helvetica Neue" w:hAnsi="Arial" w:cs="Arial"/>
                          <w:b/>
                          <w:bCs/>
                          <w:color w:val="auto"/>
                          <w:sz w:val="18"/>
                          <w:szCs w:val="18"/>
                        </w:rPr>
                        <w:t>Dosering</w:t>
                      </w:r>
                      <w:r w:rsidRPr="00990397">
                        <w:rPr>
                          <w:rFonts w:ascii="Arial" w:eastAsia="Helvetica Neue" w:hAnsi="Arial" w:cs="Arial"/>
                          <w:b/>
                          <w:bCs/>
                          <w:color w:val="auto"/>
                          <w:sz w:val="18"/>
                          <w:szCs w:val="18"/>
                          <w:vertAlign w:val="superscript"/>
                        </w:rPr>
                        <w:t>2</w:t>
                      </w:r>
                      <w:r w:rsidRPr="00990397">
                        <w:rPr>
                          <w:rFonts w:ascii="Arial" w:eastAsia="Helvetica Neue" w:hAnsi="Arial" w:cs="Arial"/>
                          <w:b/>
                          <w:bCs/>
                          <w:color w:val="auto"/>
                          <w:sz w:val="18"/>
                          <w:szCs w:val="18"/>
                        </w:rPr>
                        <w:t xml:space="preserve">: </w:t>
                      </w:r>
                      <w:r w:rsidRPr="00990397">
                        <w:rPr>
                          <w:rFonts w:ascii="Arial" w:eastAsia="Helvetica Neue" w:hAnsi="Arial" w:cs="Arial"/>
                          <w:color w:val="auto"/>
                          <w:sz w:val="18"/>
                          <w:szCs w:val="18"/>
                        </w:rPr>
                        <w:t>Anbefalt og maks. dose er 2 inhalasjoner 2 ganger daglig (2 inhalasjoner morgen og 2 in</w:t>
                      </w:r>
                      <w:r w:rsidRPr="00990397">
                        <w:rPr>
                          <w:rFonts w:ascii="Arial" w:eastAsia="Helvetica Neue" w:hAnsi="Arial" w:cs="Arial"/>
                          <w:color w:val="auto"/>
                          <w:sz w:val="18"/>
                          <w:szCs w:val="18"/>
                        </w:rPr>
                        <w:softHyphen/>
                        <w:t>halasjoner kveld).</w:t>
                      </w:r>
                    </w:p>
                    <w:p w14:paraId="64ED8A95" w14:textId="77777777" w:rsidR="008A1FE0" w:rsidRPr="00990397" w:rsidRDefault="008A1FE0" w:rsidP="008A1FE0">
                      <w:pPr>
                        <w:pStyle w:val="Default"/>
                        <w:ind w:right="548"/>
                        <w:rPr>
                          <w:rFonts w:ascii="Arial" w:eastAsia="Helvetica Neue" w:hAnsi="Arial" w:cs="Arial"/>
                          <w:color w:val="auto"/>
                          <w:sz w:val="18"/>
                          <w:szCs w:val="18"/>
                        </w:rPr>
                      </w:pPr>
                      <w:r w:rsidRPr="00990397">
                        <w:rPr>
                          <w:rFonts w:ascii="Arial" w:eastAsia="Helvetica Neue" w:hAnsi="Arial" w:cs="Arial"/>
                          <w:b/>
                          <w:bCs/>
                          <w:color w:val="auto"/>
                          <w:sz w:val="18"/>
                          <w:szCs w:val="18"/>
                        </w:rPr>
                        <w:t>Vanlige bivirkninger</w:t>
                      </w:r>
                      <w:r w:rsidRPr="00990397">
                        <w:rPr>
                          <w:rFonts w:ascii="Arial" w:hAnsi="Arial" w:cs="Arial"/>
                          <w:b/>
                          <w:bCs/>
                          <w:color w:val="auto"/>
                          <w:sz w:val="18"/>
                          <w:szCs w:val="18"/>
                          <w:vertAlign w:val="superscript"/>
                        </w:rPr>
                        <w:t>3</w:t>
                      </w:r>
                      <w:r w:rsidRPr="00990397">
                        <w:rPr>
                          <w:rFonts w:ascii="Arial" w:eastAsia="Helvetica Neue" w:hAnsi="Arial" w:cs="Arial"/>
                          <w:color w:val="auto"/>
                          <w:sz w:val="18"/>
                          <w:szCs w:val="18"/>
                        </w:rPr>
                        <w:t>: Oral candidainfeksjon, pneumoni, hyperglykemi, angst, insomni,</w:t>
                      </w:r>
                    </w:p>
                    <w:p w14:paraId="07EA5F7B" w14:textId="77777777" w:rsidR="008A1FE0" w:rsidRPr="00990397" w:rsidRDefault="008A1FE0" w:rsidP="008A1FE0">
                      <w:pPr>
                        <w:pStyle w:val="Default"/>
                        <w:ind w:right="548"/>
                        <w:rPr>
                          <w:rFonts w:ascii="Arial" w:eastAsia="Helvetica Neue" w:hAnsi="Arial" w:cs="Arial"/>
                          <w:color w:val="auto"/>
                          <w:sz w:val="18"/>
                          <w:szCs w:val="18"/>
                        </w:rPr>
                      </w:pPr>
                      <w:r w:rsidRPr="00990397">
                        <w:rPr>
                          <w:rFonts w:ascii="Arial" w:eastAsia="Helvetica Neue" w:hAnsi="Arial" w:cs="Arial"/>
                          <w:color w:val="auto"/>
                          <w:sz w:val="18"/>
                          <w:szCs w:val="18"/>
                        </w:rPr>
                        <w:t xml:space="preserve">hodepine, palpitasjoner dysfoni, hoste, kvalme, muskelspasmer, urinveisinfeksjon. </w:t>
                      </w:r>
                    </w:p>
                    <w:p w14:paraId="455DB3FF" w14:textId="77777777" w:rsidR="008A1FE0" w:rsidRPr="00990397" w:rsidRDefault="008A1FE0" w:rsidP="008A1FE0">
                      <w:pPr>
                        <w:pStyle w:val="Default"/>
                        <w:ind w:right="548"/>
                        <w:rPr>
                          <w:rFonts w:ascii="Arial" w:eastAsia="Helvetica Neue" w:hAnsi="Arial" w:cs="Arial"/>
                          <w:color w:val="auto"/>
                          <w:sz w:val="18"/>
                          <w:szCs w:val="18"/>
                        </w:rPr>
                      </w:pPr>
                      <w:r w:rsidRPr="00990397">
                        <w:rPr>
                          <w:rFonts w:ascii="Arial" w:eastAsia="Helvetica Neue" w:hAnsi="Arial" w:cs="Arial"/>
                          <w:b/>
                          <w:bCs/>
                          <w:color w:val="auto"/>
                          <w:sz w:val="18"/>
                          <w:szCs w:val="18"/>
                        </w:rPr>
                        <w:t>Forsiktighetsregler (utvalg)</w:t>
                      </w:r>
                      <w:r w:rsidRPr="00990397">
                        <w:rPr>
                          <w:rFonts w:ascii="Arial" w:hAnsi="Arial" w:cs="Arial"/>
                          <w:b/>
                          <w:bCs/>
                          <w:color w:val="auto"/>
                          <w:sz w:val="18"/>
                          <w:szCs w:val="18"/>
                          <w:vertAlign w:val="superscript"/>
                        </w:rPr>
                        <w:t>4</w:t>
                      </w:r>
                      <w:r w:rsidRPr="00990397">
                        <w:rPr>
                          <w:rFonts w:ascii="Arial" w:eastAsia="Helvetica Neue" w:hAnsi="Arial" w:cs="Arial"/>
                          <w:color w:val="auto"/>
                          <w:sz w:val="18"/>
                          <w:szCs w:val="18"/>
                        </w:rPr>
                        <w:t>: Ikke indisert til å behandle akutte tilfeller av bronkospasme, dvs. som akutt -behandling. Brukes med forsiktighet hos pasienter med klinisk signifikante ukontrollerte og alvorlige kardiovaskulære sykdommer. Systemiske effekter kan forekomme, særlig ved høye doser forskrevet over lange perioder, slik som Cushings, binyresuppresjon, nedsatt bentetthet, katarakt og glaukom. Ved forverring av sykdom anbefales det ikke å stoppe behandlingen brått. Utvis forsiktighet når andre betaadrenerge legemidler forskrives samtidig.</w:t>
                      </w:r>
                    </w:p>
                    <w:p w14:paraId="36CF0DF6" w14:textId="77777777" w:rsidR="008A1FE0" w:rsidRPr="00990397" w:rsidRDefault="008A1FE0" w:rsidP="008A1FE0">
                      <w:pPr>
                        <w:ind w:right="548"/>
                        <w:rPr>
                          <w:rFonts w:eastAsia="Helvetica Neue" w:cs="Arial"/>
                          <w:sz w:val="18"/>
                          <w:szCs w:val="18"/>
                        </w:rPr>
                      </w:pPr>
                    </w:p>
                    <w:p w14:paraId="4057656B" w14:textId="77777777" w:rsidR="008A1FE0" w:rsidRPr="00990397" w:rsidRDefault="008A1FE0" w:rsidP="008A1FE0">
                      <w:pPr>
                        <w:ind w:right="548"/>
                        <w:rPr>
                          <w:rFonts w:eastAsia="Helvetica Neue" w:cs="Arial"/>
                          <w:sz w:val="18"/>
                          <w:szCs w:val="18"/>
                        </w:rPr>
                      </w:pPr>
                      <w:r w:rsidRPr="00990397">
                        <w:rPr>
                          <w:rFonts w:eastAsia="Helvetica Neue" w:cs="Arial"/>
                          <w:sz w:val="18"/>
                          <w:szCs w:val="18"/>
                        </w:rPr>
                        <w:t xml:space="preserve">For fullstendig informasjon, les SPC 08.02.2021 på </w:t>
                      </w:r>
                      <w:hyperlink r:id="rId16" w:history="1">
                        <w:r w:rsidRPr="00990397">
                          <w:rPr>
                            <w:rStyle w:val="Hyperlink"/>
                            <w:rFonts w:eastAsia="Helvetica Neue" w:cs="Arial"/>
                            <w:color w:val="auto"/>
                            <w:sz w:val="18"/>
                            <w:szCs w:val="18"/>
                          </w:rPr>
                          <w:t>www.felleskatalogen.no</w:t>
                        </w:r>
                      </w:hyperlink>
                      <w:r w:rsidRPr="00990397">
                        <w:rPr>
                          <w:rFonts w:eastAsia="Helvetica Neue" w:cs="Arial"/>
                          <w:sz w:val="18"/>
                          <w:szCs w:val="18"/>
                        </w:rPr>
                        <w:t xml:space="preserve"> </w:t>
                      </w:r>
                    </w:p>
                    <w:p w14:paraId="73DA858C" w14:textId="77777777" w:rsidR="008A1FE0" w:rsidRPr="00990397" w:rsidRDefault="008A1FE0" w:rsidP="008A1FE0">
                      <w:pPr>
                        <w:ind w:right="548"/>
                        <w:rPr>
                          <w:rFonts w:eastAsia="Helvetica Neue" w:cs="Arial"/>
                          <w:b/>
                          <w:bCs/>
                          <w:sz w:val="18"/>
                          <w:szCs w:val="18"/>
                          <w:lang w:eastAsia="en-GB"/>
                        </w:rPr>
                      </w:pPr>
                    </w:p>
                    <w:p w14:paraId="2142373C" w14:textId="77777777" w:rsidR="008A1FE0" w:rsidRPr="00990397" w:rsidRDefault="008A1FE0" w:rsidP="008A1FE0">
                      <w:pPr>
                        <w:ind w:right="548"/>
                        <w:rPr>
                          <w:rFonts w:eastAsia="Helvetica Neue" w:cs="Arial"/>
                          <w:sz w:val="18"/>
                          <w:szCs w:val="18"/>
                          <w:lang w:eastAsia="en-GB"/>
                        </w:rPr>
                      </w:pPr>
                      <w:r w:rsidRPr="00990397">
                        <w:rPr>
                          <w:rFonts w:eastAsia="Helvetica Neue" w:cs="Arial"/>
                          <w:b/>
                          <w:bCs/>
                          <w:sz w:val="18"/>
                          <w:szCs w:val="18"/>
                          <w:lang w:eastAsia="en-GB"/>
                        </w:rPr>
                        <w:t>Refusjonsberettiget bruk</w:t>
                      </w:r>
                      <w:r w:rsidRPr="00990397">
                        <w:rPr>
                          <w:rFonts w:eastAsia="Helvetica Neue" w:cs="Arial"/>
                          <w:b/>
                          <w:bCs/>
                          <w:sz w:val="18"/>
                          <w:szCs w:val="18"/>
                          <w:vertAlign w:val="superscript"/>
                          <w:lang w:eastAsia="en-GB"/>
                        </w:rPr>
                        <w:t>5</w:t>
                      </w:r>
                      <w:r w:rsidRPr="00990397">
                        <w:rPr>
                          <w:rFonts w:eastAsia="Helvetica Neue" w:cs="Arial"/>
                          <w:b/>
                          <w:bCs/>
                          <w:sz w:val="18"/>
                          <w:szCs w:val="18"/>
                          <w:lang w:eastAsia="en-GB"/>
                        </w:rPr>
                        <w:t>:</w:t>
                      </w:r>
                      <w:r w:rsidRPr="00990397">
                        <w:rPr>
                          <w:rFonts w:eastAsia="Helvetica Neue" w:cs="Arial"/>
                          <w:sz w:val="18"/>
                          <w:szCs w:val="18"/>
                        </w:rPr>
                        <w:t xml:space="preserve"> Vedlikeholdsbehandling ved kols, i henhold til preparatomtale. Refusjonskoder</w:t>
                      </w:r>
                      <w:r w:rsidRPr="00990397">
                        <w:rPr>
                          <w:rFonts w:eastAsia="Helvetica Neue" w:cs="Arial"/>
                          <w:sz w:val="18"/>
                          <w:szCs w:val="18"/>
                          <w:lang w:eastAsia="en-GB"/>
                        </w:rPr>
                        <w:t xml:space="preserve">, ICPC: R95 kronisk obstruktiv lungesykdom, </w:t>
                      </w:r>
                      <w:r w:rsidRPr="00990397">
                        <w:rPr>
                          <w:rFonts w:eastAsia="Helvetica Neue" w:cs="Arial"/>
                          <w:sz w:val="18"/>
                          <w:szCs w:val="18"/>
                        </w:rPr>
                        <w:t xml:space="preserve">ICD: J44 annen kronisk obstruktiv </w:t>
                      </w:r>
                      <w:r w:rsidRPr="00990397">
                        <w:rPr>
                          <w:rFonts w:eastAsia="Helvetica Neue" w:cs="Arial"/>
                          <w:sz w:val="18"/>
                          <w:szCs w:val="18"/>
                          <w:lang w:eastAsia="en-GB"/>
                        </w:rPr>
                        <w:t>lungesykdom. Reseptgruppe C</w:t>
                      </w:r>
                    </w:p>
                    <w:p w14:paraId="044DB784" w14:textId="77777777" w:rsidR="008A1FE0" w:rsidRPr="00990397" w:rsidRDefault="008A1FE0" w:rsidP="008A1FE0">
                      <w:pPr>
                        <w:ind w:right="548"/>
                        <w:rPr>
                          <w:rFonts w:eastAsia="Helvetica Neue" w:cs="Arial"/>
                          <w:sz w:val="18"/>
                          <w:szCs w:val="18"/>
                        </w:rPr>
                      </w:pPr>
                    </w:p>
                    <w:p w14:paraId="3485F7B4" w14:textId="77777777" w:rsidR="008A1FE0" w:rsidRPr="00990397" w:rsidRDefault="008A1FE0" w:rsidP="008A1FE0">
                      <w:pPr>
                        <w:pStyle w:val="Body"/>
                        <w:widowControl/>
                        <w:tabs>
                          <w:tab w:val="left" w:pos="283"/>
                        </w:tabs>
                        <w:spacing w:after="20"/>
                        <w:ind w:right="548"/>
                        <w:rPr>
                          <w:rFonts w:ascii="Arial" w:eastAsia="Helvetica Neue" w:hAnsi="Arial" w:cs="Arial"/>
                          <w:sz w:val="18"/>
                          <w:szCs w:val="18"/>
                        </w:rPr>
                      </w:pPr>
                      <w:r w:rsidRPr="00990397">
                        <w:rPr>
                          <w:rFonts w:ascii="Arial" w:eastAsia="Helvetica Neue" w:hAnsi="Arial" w:cs="Arial"/>
                          <w:b/>
                          <w:bCs/>
                          <w:sz w:val="18"/>
                          <w:szCs w:val="18"/>
                          <w:lang w:eastAsia="en-GB"/>
                        </w:rPr>
                        <w:t>Pakninger og priser</w:t>
                      </w:r>
                      <w:r w:rsidRPr="00990397">
                        <w:rPr>
                          <w:rFonts w:ascii="Arial" w:eastAsia="Helvetica Neue" w:hAnsi="Arial" w:cs="Arial"/>
                          <w:b/>
                          <w:bCs/>
                          <w:sz w:val="18"/>
                          <w:szCs w:val="18"/>
                          <w:vertAlign w:val="superscript"/>
                          <w:lang w:eastAsia="en-GB"/>
                        </w:rPr>
                        <w:t>5</w:t>
                      </w:r>
                      <w:r w:rsidRPr="00990397">
                        <w:rPr>
                          <w:rFonts w:ascii="Arial" w:eastAsia="Helvetica Neue" w:hAnsi="Arial" w:cs="Arial"/>
                          <w:b/>
                          <w:bCs/>
                          <w:sz w:val="18"/>
                          <w:szCs w:val="18"/>
                          <w:lang w:eastAsia="en-GB"/>
                        </w:rPr>
                        <w:t xml:space="preserve">: </w:t>
                      </w:r>
                      <w:r w:rsidRPr="00990397">
                        <w:rPr>
                          <w:rFonts w:ascii="Arial" w:eastAsia="Helvetica Neue" w:hAnsi="Arial" w:cs="Arial"/>
                          <w:sz w:val="18"/>
                          <w:szCs w:val="18"/>
                        </w:rPr>
                        <w:t>Trixeo Aereophere 5 µg/7,2 µg/160 µg: 120 doser (inhalator) kr. 735,90. 3 x 120 doser (inhalator) kr. 2051,60</w:t>
                      </w:r>
                    </w:p>
                    <w:p w14:paraId="127C8970" w14:textId="77777777" w:rsidR="008A1FE0" w:rsidRPr="0074513C" w:rsidRDefault="008A1FE0" w:rsidP="008A1FE0">
                      <w:pPr>
                        <w:pStyle w:val="Body"/>
                        <w:widowControl/>
                        <w:tabs>
                          <w:tab w:val="left" w:pos="283"/>
                        </w:tabs>
                        <w:spacing w:after="20"/>
                        <w:ind w:right="548"/>
                        <w:rPr>
                          <w:rFonts w:ascii="Arial" w:eastAsia="Helvetica Neue" w:hAnsi="Arial" w:cs="Arial"/>
                          <w:sz w:val="18"/>
                          <w:szCs w:val="18"/>
                          <w:lang w:eastAsia="en-US"/>
                        </w:rPr>
                      </w:pPr>
                    </w:p>
                    <w:p w14:paraId="4EB14762" w14:textId="5FDE342A" w:rsidR="008A1FE0" w:rsidRPr="00D974AB" w:rsidRDefault="008A1FE0" w:rsidP="008A1FE0">
                      <w:pPr>
                        <w:ind w:right="548"/>
                        <w:rPr>
                          <w:rFonts w:eastAsia="Helvetica Neue" w:cs="Arial"/>
                          <w:sz w:val="14"/>
                          <w:szCs w:val="14"/>
                        </w:rPr>
                      </w:pPr>
                      <w:r w:rsidRPr="00D974AB">
                        <w:rPr>
                          <w:rFonts w:eastAsia="Helvetica Neue" w:cs="Arial"/>
                          <w:b/>
                          <w:bCs/>
                          <w:sz w:val="14"/>
                          <w:szCs w:val="14"/>
                        </w:rPr>
                        <w:t>1</w:t>
                      </w:r>
                      <w:r w:rsidRPr="00D974AB">
                        <w:rPr>
                          <w:rFonts w:eastAsia="Helvetica Neue" w:cs="Arial"/>
                          <w:sz w:val="14"/>
                          <w:szCs w:val="14"/>
                        </w:rPr>
                        <w:t xml:space="preserve">. Trixeo Aerosphere SPC 08.02.2021. pkt. 4.1 </w:t>
                      </w:r>
                      <w:r w:rsidRPr="00D974AB">
                        <w:rPr>
                          <w:rFonts w:eastAsia="Helvetica Neue" w:cs="Arial"/>
                          <w:b/>
                          <w:bCs/>
                          <w:sz w:val="14"/>
                          <w:szCs w:val="14"/>
                        </w:rPr>
                        <w:t>2</w:t>
                      </w:r>
                      <w:r w:rsidRPr="00D974AB">
                        <w:rPr>
                          <w:rFonts w:eastAsia="Helvetica Neue" w:cs="Arial"/>
                          <w:sz w:val="14"/>
                          <w:szCs w:val="14"/>
                        </w:rPr>
                        <w:t xml:space="preserve">. Trixeo Aerosphere SPC 08.02.2021. pkt. 4.2. </w:t>
                      </w:r>
                      <w:r w:rsidRPr="00D974AB">
                        <w:rPr>
                          <w:rFonts w:eastAsia="Helvetica Neue" w:cs="Arial"/>
                          <w:b/>
                          <w:bCs/>
                          <w:sz w:val="14"/>
                          <w:szCs w:val="14"/>
                        </w:rPr>
                        <w:t>3</w:t>
                      </w:r>
                      <w:r w:rsidRPr="00D974AB">
                        <w:rPr>
                          <w:rFonts w:eastAsia="Helvetica Neue" w:cs="Arial"/>
                          <w:sz w:val="14"/>
                          <w:szCs w:val="14"/>
                        </w:rPr>
                        <w:t xml:space="preserve">. Trixeo Aerosphere SPC 08-02-2021. pkt. 4.8 </w:t>
                      </w:r>
                      <w:r w:rsidRPr="00D974AB">
                        <w:rPr>
                          <w:rFonts w:eastAsia="Helvetica Neue" w:cs="Arial"/>
                          <w:b/>
                          <w:bCs/>
                          <w:sz w:val="14"/>
                          <w:szCs w:val="14"/>
                        </w:rPr>
                        <w:t>4</w:t>
                      </w:r>
                      <w:r w:rsidRPr="00D974AB">
                        <w:rPr>
                          <w:rFonts w:eastAsia="Helvetica Neue" w:cs="Arial"/>
                          <w:sz w:val="14"/>
                          <w:szCs w:val="14"/>
                        </w:rPr>
                        <w:t xml:space="preserve">. Trixeo Aerosphere SPC 08-02-2021. pkt. 4.4 </w:t>
                      </w:r>
                      <w:r w:rsidRPr="00D974AB">
                        <w:rPr>
                          <w:rFonts w:eastAsia="Helvetica Neue" w:cs="Arial"/>
                          <w:b/>
                          <w:bCs/>
                          <w:sz w:val="14"/>
                          <w:szCs w:val="14"/>
                        </w:rPr>
                        <w:t>5.</w:t>
                      </w:r>
                      <w:r w:rsidRPr="00D974AB">
                        <w:rPr>
                          <w:rFonts w:eastAsia="Helvetica Neue" w:cs="Arial"/>
                          <w:sz w:val="14"/>
                          <w:szCs w:val="14"/>
                        </w:rPr>
                        <w:t xml:space="preserve"> Trixeo Aerosphere felleskatalogtekst</w:t>
                      </w:r>
                      <w:r w:rsidRPr="00D974AB">
                        <w:rPr>
                          <w:rFonts w:cs="Arial"/>
                          <w:sz w:val="14"/>
                          <w:szCs w:val="14"/>
                        </w:rPr>
                        <w:t>, www.felleskatalogen.no</w:t>
                      </w:r>
                      <w:r w:rsidRPr="00D974AB">
                        <w:rPr>
                          <w:rFonts w:eastAsia="Helvetica Neue" w:cs="Arial"/>
                          <w:sz w:val="14"/>
                          <w:szCs w:val="14"/>
                        </w:rPr>
                        <w:t xml:space="preserve"> (sjekket </w:t>
                      </w:r>
                      <w:r w:rsidR="00142919" w:rsidRPr="00D974AB">
                        <w:rPr>
                          <w:rFonts w:eastAsia="Helvetica Neue" w:cs="Arial"/>
                          <w:color w:val="545454"/>
                          <w:sz w:val="14"/>
                          <w:szCs w:val="14"/>
                        </w:rPr>
                        <w:t>11.01.2022</w:t>
                      </w:r>
                      <w:r w:rsidRPr="00D974AB">
                        <w:rPr>
                          <w:rFonts w:eastAsia="Helvetica Neue" w:cs="Arial"/>
                          <w:sz w:val="14"/>
                          <w:szCs w:val="14"/>
                        </w:rPr>
                        <w:t>)</w:t>
                      </w:r>
                    </w:p>
                  </w:txbxContent>
                </v:textbox>
                <w10:wrap anchorx="margin"/>
              </v:shape>
            </w:pict>
          </mc:Fallback>
        </mc:AlternateContent>
      </w:r>
    </w:p>
    <w:p w14:paraId="7E3C28B9" w14:textId="68E38E53" w:rsidR="006132B0" w:rsidRPr="00D974AB" w:rsidRDefault="006132B0" w:rsidP="009850EC">
      <w:pPr>
        <w:rPr>
          <w:rFonts w:cs="Arial"/>
          <w:sz w:val="20"/>
          <w:lang w:eastAsia="nn-NO"/>
        </w:rPr>
      </w:pPr>
    </w:p>
    <w:p w14:paraId="61BCBAED" w14:textId="77777777" w:rsidR="006132B0" w:rsidRPr="00D974AB" w:rsidRDefault="006132B0" w:rsidP="009850EC">
      <w:pPr>
        <w:rPr>
          <w:rFonts w:cs="Arial"/>
          <w:sz w:val="20"/>
          <w:lang w:eastAsia="nn-NO"/>
        </w:rPr>
      </w:pPr>
    </w:p>
    <w:p w14:paraId="04E21B67" w14:textId="77777777" w:rsidR="006132B0" w:rsidRPr="00D974AB" w:rsidRDefault="006132B0" w:rsidP="009850EC">
      <w:pPr>
        <w:rPr>
          <w:rFonts w:cs="Arial"/>
          <w:sz w:val="20"/>
          <w:lang w:eastAsia="nn-NO"/>
        </w:rPr>
      </w:pPr>
    </w:p>
    <w:p w14:paraId="0A0F0E30" w14:textId="77777777" w:rsidR="006132B0" w:rsidRPr="00D974AB" w:rsidRDefault="006132B0" w:rsidP="009850EC">
      <w:pPr>
        <w:rPr>
          <w:rFonts w:cs="Arial"/>
          <w:sz w:val="20"/>
          <w:lang w:eastAsia="nn-NO"/>
        </w:rPr>
      </w:pPr>
    </w:p>
    <w:p w14:paraId="5813CF94" w14:textId="57C08180" w:rsidR="006132B0" w:rsidRPr="00D974AB" w:rsidRDefault="006132B0" w:rsidP="009850EC">
      <w:pPr>
        <w:rPr>
          <w:rFonts w:cs="Arial"/>
          <w:sz w:val="20"/>
          <w:lang w:eastAsia="nn-NO"/>
        </w:rPr>
      </w:pPr>
    </w:p>
    <w:p w14:paraId="643687BC" w14:textId="77777777" w:rsidR="006132B0" w:rsidRPr="00D974AB" w:rsidRDefault="006132B0" w:rsidP="009850EC">
      <w:pPr>
        <w:rPr>
          <w:rFonts w:cs="Arial"/>
          <w:sz w:val="20"/>
          <w:lang w:eastAsia="nn-NO"/>
        </w:rPr>
      </w:pPr>
    </w:p>
    <w:p w14:paraId="3C495B81" w14:textId="454C802D" w:rsidR="006132B0" w:rsidRPr="00D974AB" w:rsidRDefault="006132B0" w:rsidP="009850EC">
      <w:pPr>
        <w:rPr>
          <w:rFonts w:cs="Arial"/>
          <w:sz w:val="20"/>
          <w:lang w:eastAsia="nn-NO"/>
        </w:rPr>
      </w:pPr>
    </w:p>
    <w:p w14:paraId="1E8DFE69" w14:textId="77777777" w:rsidR="006132B0" w:rsidRPr="00D974AB" w:rsidRDefault="006132B0" w:rsidP="009850EC">
      <w:pPr>
        <w:rPr>
          <w:rFonts w:cs="Arial"/>
          <w:sz w:val="20"/>
          <w:lang w:eastAsia="nn-NO"/>
        </w:rPr>
      </w:pPr>
    </w:p>
    <w:p w14:paraId="044DFFE6" w14:textId="57E91D34" w:rsidR="006132B0" w:rsidRPr="00D974AB" w:rsidRDefault="006132B0" w:rsidP="009850EC">
      <w:pPr>
        <w:rPr>
          <w:rFonts w:cs="Arial"/>
          <w:sz w:val="20"/>
          <w:lang w:eastAsia="nn-NO"/>
        </w:rPr>
      </w:pPr>
    </w:p>
    <w:p w14:paraId="29E1EBA3" w14:textId="02ABF6F3" w:rsidR="008A1FE0" w:rsidRPr="00D974AB" w:rsidRDefault="008A1FE0" w:rsidP="009850EC">
      <w:pPr>
        <w:rPr>
          <w:rFonts w:cs="Arial"/>
          <w:sz w:val="20"/>
          <w:lang w:eastAsia="nn-NO"/>
        </w:rPr>
      </w:pPr>
    </w:p>
    <w:p w14:paraId="1A2D7DB4" w14:textId="5E3C296C" w:rsidR="003063D5" w:rsidRPr="00D974AB" w:rsidRDefault="003063D5" w:rsidP="003063D5">
      <w:pPr>
        <w:rPr>
          <w:rFonts w:cs="Arial"/>
          <w:sz w:val="20"/>
          <w:lang w:eastAsia="nn-NO"/>
        </w:rPr>
      </w:pPr>
    </w:p>
    <w:p w14:paraId="450E0C92" w14:textId="47050BF0" w:rsidR="003063D5" w:rsidRPr="00D974AB" w:rsidRDefault="003063D5" w:rsidP="003063D5">
      <w:pPr>
        <w:rPr>
          <w:rFonts w:cs="Arial"/>
          <w:sz w:val="20"/>
          <w:lang w:eastAsia="nn-NO"/>
        </w:rPr>
      </w:pPr>
    </w:p>
    <w:p w14:paraId="27A7DA4B" w14:textId="6D6E3C7F" w:rsidR="003063D5" w:rsidRPr="00D974AB" w:rsidRDefault="003063D5" w:rsidP="003063D5">
      <w:pPr>
        <w:rPr>
          <w:rFonts w:cs="Arial"/>
          <w:sz w:val="20"/>
          <w:lang w:eastAsia="nn-NO"/>
        </w:rPr>
      </w:pPr>
    </w:p>
    <w:p w14:paraId="3913B864" w14:textId="4495AFAA" w:rsidR="003063D5" w:rsidRPr="00D974AB" w:rsidRDefault="003063D5" w:rsidP="003063D5">
      <w:pPr>
        <w:rPr>
          <w:rFonts w:cs="Arial"/>
          <w:sz w:val="20"/>
          <w:lang w:eastAsia="nn-NO"/>
        </w:rPr>
      </w:pPr>
    </w:p>
    <w:p w14:paraId="3D80F6B5" w14:textId="17855174" w:rsidR="003063D5" w:rsidRPr="00D974AB" w:rsidRDefault="003063D5" w:rsidP="003063D5">
      <w:pPr>
        <w:rPr>
          <w:rFonts w:cs="Arial"/>
          <w:sz w:val="20"/>
          <w:lang w:eastAsia="nn-NO"/>
        </w:rPr>
      </w:pPr>
    </w:p>
    <w:p w14:paraId="70927E7E" w14:textId="3F0BA02F" w:rsidR="003063D5" w:rsidRPr="00D974AB" w:rsidRDefault="003063D5" w:rsidP="003063D5">
      <w:pPr>
        <w:rPr>
          <w:rFonts w:cs="Arial"/>
          <w:sz w:val="20"/>
          <w:lang w:eastAsia="nn-NO"/>
        </w:rPr>
      </w:pPr>
    </w:p>
    <w:p w14:paraId="3C0D0104" w14:textId="59ECDD67" w:rsidR="003063D5" w:rsidRPr="00D974AB" w:rsidRDefault="003063D5" w:rsidP="003063D5">
      <w:pPr>
        <w:rPr>
          <w:rFonts w:cs="Arial"/>
          <w:sz w:val="20"/>
          <w:lang w:eastAsia="nn-NO"/>
        </w:rPr>
      </w:pPr>
    </w:p>
    <w:p w14:paraId="6EF6A849" w14:textId="07A2D9A1" w:rsidR="003063D5" w:rsidRPr="00D974AB" w:rsidRDefault="003063D5" w:rsidP="003063D5">
      <w:pPr>
        <w:rPr>
          <w:rFonts w:cs="Arial"/>
          <w:sz w:val="20"/>
          <w:lang w:eastAsia="nn-NO"/>
        </w:rPr>
      </w:pPr>
    </w:p>
    <w:p w14:paraId="0D83B88D" w14:textId="114BC281" w:rsidR="003063D5" w:rsidRPr="00D974AB" w:rsidRDefault="003063D5" w:rsidP="003063D5">
      <w:pPr>
        <w:rPr>
          <w:rFonts w:cs="Arial"/>
          <w:sz w:val="20"/>
          <w:lang w:eastAsia="nn-NO"/>
        </w:rPr>
      </w:pPr>
    </w:p>
    <w:p w14:paraId="22719B11" w14:textId="7B56AA99" w:rsidR="003063D5" w:rsidRPr="00D974AB" w:rsidRDefault="003063D5" w:rsidP="003063D5">
      <w:pPr>
        <w:rPr>
          <w:rFonts w:cs="Arial"/>
          <w:sz w:val="20"/>
          <w:lang w:eastAsia="nn-NO"/>
        </w:rPr>
      </w:pPr>
    </w:p>
    <w:p w14:paraId="46DB9E1A" w14:textId="724D2249" w:rsidR="003063D5" w:rsidRPr="00D974AB" w:rsidRDefault="003063D5" w:rsidP="003063D5">
      <w:pPr>
        <w:rPr>
          <w:rFonts w:cs="Arial"/>
          <w:sz w:val="20"/>
          <w:lang w:eastAsia="nn-NO"/>
        </w:rPr>
      </w:pPr>
    </w:p>
    <w:p w14:paraId="1429385E" w14:textId="0C642CB8" w:rsidR="003063D5" w:rsidRPr="00D974AB" w:rsidRDefault="003063D5" w:rsidP="003063D5">
      <w:pPr>
        <w:rPr>
          <w:rFonts w:cs="Arial"/>
          <w:sz w:val="20"/>
          <w:lang w:eastAsia="nn-NO"/>
        </w:rPr>
      </w:pPr>
    </w:p>
    <w:p w14:paraId="7A1435A7" w14:textId="745B4B50" w:rsidR="003063D5" w:rsidRPr="00D974AB" w:rsidRDefault="003063D5" w:rsidP="003063D5">
      <w:pPr>
        <w:rPr>
          <w:rFonts w:cs="Arial"/>
          <w:sz w:val="20"/>
          <w:lang w:eastAsia="nn-NO"/>
        </w:rPr>
      </w:pPr>
    </w:p>
    <w:p w14:paraId="2631E54F" w14:textId="6336CFC7" w:rsidR="003063D5" w:rsidRPr="00D974AB" w:rsidRDefault="003063D5" w:rsidP="003063D5">
      <w:pPr>
        <w:rPr>
          <w:rFonts w:cs="Arial"/>
          <w:sz w:val="20"/>
          <w:lang w:eastAsia="nn-NO"/>
        </w:rPr>
      </w:pPr>
    </w:p>
    <w:p w14:paraId="3E7762D5" w14:textId="77777777" w:rsidR="00B3328C" w:rsidRPr="00283EAE" w:rsidRDefault="00B3328C" w:rsidP="00B3328C">
      <w:pPr>
        <w:pStyle w:val="Body"/>
        <w:keepNext/>
        <w:framePr w:w="283" w:wrap="notBeside" w:vAnchor="text" w:hAnchor="page" w:y="1"/>
        <w:widowControl/>
        <w:spacing w:after="20" w:line="260" w:lineRule="atLeast"/>
        <w:rPr>
          <w:sz w:val="26"/>
          <w:szCs w:val="26"/>
        </w:rPr>
      </w:pPr>
      <w:bookmarkStart w:id="7" w:name="Rnraprep645372"/>
      <w:bookmarkStart w:id="8" w:name="Rnraprep645372T"/>
      <w:bookmarkEnd w:id="7"/>
      <w:r w:rsidRPr="00283EAE">
        <w:rPr>
          <w:sz w:val="26"/>
          <w:szCs w:val="26"/>
        </w:rPr>
        <w:t>▼</w:t>
      </w:r>
      <w:bookmarkEnd w:id="8"/>
    </w:p>
    <w:p w14:paraId="05174E10" w14:textId="77777777" w:rsidR="00B3328C" w:rsidRPr="00283EAE" w:rsidRDefault="00B3328C" w:rsidP="00B3328C">
      <w:pPr>
        <w:spacing w:line="20" w:lineRule="exact"/>
        <w:rPr>
          <w:sz w:val="24"/>
          <w:szCs w:val="24"/>
        </w:rPr>
      </w:pPr>
    </w:p>
    <w:p w14:paraId="6A1A76A1" w14:textId="77777777" w:rsidR="00B3328C" w:rsidRDefault="00B3328C" w:rsidP="00B3328C">
      <w:pPr>
        <w:pStyle w:val="Body"/>
        <w:widowControl/>
        <w:spacing w:line="270" w:lineRule="atLeast"/>
        <w:jc w:val="left"/>
        <w:rPr>
          <w:b/>
          <w:bCs/>
          <w:sz w:val="27"/>
          <w:szCs w:val="27"/>
        </w:rPr>
      </w:pPr>
      <w:bookmarkStart w:id="9" w:name="RnraSL10171702"/>
      <w:bookmarkStart w:id="10" w:name="RnraSL10171702T"/>
      <w:bookmarkEnd w:id="9"/>
      <w:r w:rsidRPr="00283EAE">
        <w:rPr>
          <w:b/>
          <w:bCs/>
          <w:sz w:val="27"/>
          <w:szCs w:val="27"/>
        </w:rPr>
        <w:t xml:space="preserve">Fasenra </w:t>
      </w:r>
      <w:bookmarkStart w:id="11" w:name="Rnra546507SL10171700"/>
      <w:bookmarkStart w:id="12" w:name="Rnra546507SL10171700T"/>
      <w:bookmarkEnd w:id="10"/>
      <w:bookmarkEnd w:id="11"/>
      <w:r w:rsidRPr="00283EAE">
        <w:rPr>
          <w:b/>
          <w:bCs/>
          <w:sz w:val="27"/>
          <w:szCs w:val="27"/>
        </w:rPr>
        <w:t>«AstraZeneca»</w:t>
      </w:r>
      <w:bookmarkEnd w:id="12"/>
      <w:r w:rsidRPr="00283EAE">
        <w:rPr>
          <w:b/>
          <w:bCs/>
          <w:sz w:val="27"/>
          <w:szCs w:val="27"/>
        </w:rPr>
        <w:t xml:space="preserve"> </w:t>
      </w:r>
    </w:p>
    <w:p w14:paraId="1445EEE2" w14:textId="77777777" w:rsidR="00B3328C" w:rsidRPr="00283EAE" w:rsidRDefault="00B3328C" w:rsidP="00B3328C">
      <w:pPr>
        <w:pStyle w:val="FKSideHead"/>
        <w:framePr w:w="283" w:wrap="notBeside" w:vAnchor="text" w:hAnchor="page" w:y="1"/>
        <w:widowControl/>
        <w:spacing w:after="20" w:line="270" w:lineRule="atLeast"/>
      </w:pPr>
      <w:r>
        <w:t>C</w:t>
      </w:r>
    </w:p>
    <w:p w14:paraId="59EA1942" w14:textId="77777777" w:rsidR="00B3328C" w:rsidRPr="00283EAE" w:rsidRDefault="00B3328C" w:rsidP="00B3328C">
      <w:pPr>
        <w:pStyle w:val="Body"/>
        <w:widowControl/>
        <w:spacing w:before="20" w:after="80" w:line="170" w:lineRule="atLeast"/>
      </w:pPr>
      <w:r w:rsidRPr="00283EAE">
        <w:rPr>
          <w:b/>
          <w:bCs/>
          <w:i/>
          <w:iCs/>
        </w:rPr>
        <w:t>Immunsuppressiv, interleukinhemmer.</w:t>
      </w:r>
      <w:r>
        <w:rPr>
          <w:b/>
          <w:bCs/>
          <w:i/>
          <w:iCs/>
        </w:rPr>
        <w:t xml:space="preserve">                             </w:t>
      </w:r>
      <w:r w:rsidRPr="00283EAE">
        <w:t>ATC-nr.: R03D X10</w:t>
      </w:r>
    </w:p>
    <w:p w14:paraId="04D7EBEC" w14:textId="77777777" w:rsidR="00B3328C" w:rsidRPr="00283EAE" w:rsidRDefault="00B3328C" w:rsidP="00B3328C">
      <w:pPr>
        <w:pStyle w:val="FKSideHead"/>
        <w:framePr w:w="283" w:wrap="notBeside" w:vAnchor="text" w:hAnchor="page" w:y="1"/>
        <w:widowControl/>
        <w:spacing w:after="20" w:line="270" w:lineRule="atLeast"/>
      </w:pPr>
      <w:bookmarkStart w:id="13" w:name="Rnrang471558"/>
      <w:bookmarkStart w:id="14" w:name="Rnrang471558T"/>
      <w:bookmarkEnd w:id="13"/>
      <w:r w:rsidRPr="00283EAE">
        <w:t>H</w:t>
      </w:r>
      <w:bookmarkEnd w:id="14"/>
    </w:p>
    <w:p w14:paraId="6A826245" w14:textId="77777777" w:rsidR="00B3328C" w:rsidRPr="00283EAE" w:rsidRDefault="00B3328C" w:rsidP="00B3328C">
      <w:pPr>
        <w:keepNext/>
        <w:spacing w:line="20" w:lineRule="exact"/>
        <w:rPr>
          <w:sz w:val="24"/>
          <w:szCs w:val="24"/>
        </w:rPr>
      </w:pPr>
    </w:p>
    <w:p w14:paraId="2700F158" w14:textId="77777777" w:rsidR="00B3328C" w:rsidRPr="00283EAE" w:rsidRDefault="00B3328C" w:rsidP="00B3328C">
      <w:pPr>
        <w:pStyle w:val="Body-RunIn"/>
        <w:widowControl/>
        <w:spacing w:after="20" w:line="170" w:lineRule="atLeast"/>
      </w:pPr>
      <w:r w:rsidRPr="00283EAE">
        <w:rPr>
          <w:b/>
          <w:bCs/>
        </w:rPr>
        <w:t>INJEKSJONSVÆSKE, oppløsning i ferdigfylt penn</w:t>
      </w:r>
      <w:r w:rsidRPr="00283EAE">
        <w:t xml:space="preserve"> </w:t>
      </w:r>
      <w:r w:rsidRPr="00283EAE">
        <w:rPr>
          <w:b/>
          <w:bCs/>
          <w:i/>
          <w:iCs/>
        </w:rPr>
        <w:t>30 mg:</w:t>
      </w:r>
      <w:r w:rsidRPr="00283EAE">
        <w:t xml:space="preserve"> </w:t>
      </w:r>
      <w:r w:rsidRPr="00283EAE">
        <w:rPr>
          <w:i/>
          <w:iCs/>
        </w:rPr>
        <w:t>Hver ferdigfylte penn inneh.:</w:t>
      </w:r>
      <w:r w:rsidRPr="00283EAE">
        <w:t xml:space="preserve"> Ben</w:t>
      </w:r>
      <w:r w:rsidRPr="00283EAE">
        <w:softHyphen/>
        <w:t>ralizumab 30 mg, histidin, histidinhydrokloridmonohydrat, trehalosedihydrat, polysorbat 20, vann til injeksjonsvæsker.</w:t>
      </w:r>
    </w:p>
    <w:p w14:paraId="6A37959B" w14:textId="77777777" w:rsidR="00B3328C" w:rsidRPr="00283EAE" w:rsidRDefault="00B3328C" w:rsidP="00B3328C">
      <w:pPr>
        <w:pStyle w:val="FKSideHead"/>
        <w:framePr w:w="283" w:wrap="notBeside" w:vAnchor="text" w:hAnchor="page" w:y="1"/>
        <w:widowControl/>
        <w:spacing w:after="20" w:line="270" w:lineRule="atLeast"/>
      </w:pPr>
      <w:r w:rsidRPr="00283EAE">
        <w:t>H</w:t>
      </w:r>
    </w:p>
    <w:p w14:paraId="717356F0" w14:textId="77777777" w:rsidR="00B3328C" w:rsidRPr="00283EAE" w:rsidRDefault="00B3328C" w:rsidP="00B3328C">
      <w:pPr>
        <w:keepNext/>
        <w:spacing w:line="20" w:lineRule="exact"/>
        <w:rPr>
          <w:sz w:val="24"/>
          <w:szCs w:val="24"/>
        </w:rPr>
      </w:pPr>
    </w:p>
    <w:p w14:paraId="70DB2A26" w14:textId="77777777" w:rsidR="00B3328C" w:rsidRPr="00283EAE" w:rsidRDefault="00B3328C" w:rsidP="00B3328C">
      <w:pPr>
        <w:pStyle w:val="Body-RunIn"/>
        <w:widowControl/>
        <w:spacing w:after="20" w:line="170" w:lineRule="atLeast"/>
      </w:pPr>
      <w:r w:rsidRPr="00283EAE">
        <w:rPr>
          <w:b/>
          <w:bCs/>
        </w:rPr>
        <w:t>INJEKSJONSVÆSKE, oppløsning i ferdigfylt sprøyte</w:t>
      </w:r>
      <w:r w:rsidRPr="00283EAE">
        <w:t xml:space="preserve"> </w:t>
      </w:r>
      <w:r w:rsidRPr="00283EAE">
        <w:rPr>
          <w:b/>
          <w:bCs/>
          <w:i/>
          <w:iCs/>
        </w:rPr>
        <w:t>30 mg:</w:t>
      </w:r>
      <w:r w:rsidRPr="00283EAE">
        <w:t xml:space="preserve"> </w:t>
      </w:r>
      <w:r w:rsidRPr="00283EAE">
        <w:rPr>
          <w:i/>
          <w:iCs/>
        </w:rPr>
        <w:t>Hver ferdigfylte sprøyte inneh.:</w:t>
      </w:r>
      <w:r w:rsidRPr="00283EAE">
        <w:t xml:space="preserve"> Benralizumab 30 mg, histidin, histidinhydrokloridmonohydrat, trehalosedihydrat, polysorbat 20, vann til injeksjonsvæsker.</w:t>
      </w:r>
    </w:p>
    <w:p w14:paraId="22ECE27A" w14:textId="77777777" w:rsidR="00B3328C" w:rsidRPr="00283EAE" w:rsidRDefault="00B3328C" w:rsidP="00B3328C">
      <w:pPr>
        <w:pStyle w:val="Body"/>
        <w:keepNext/>
        <w:framePr w:w="283" w:wrap="notBeside" w:vAnchor="text" w:hAnchor="page" w:y="1"/>
        <w:widowControl/>
        <w:tabs>
          <w:tab w:val="left" w:pos="283"/>
        </w:tabs>
        <w:spacing w:after="20" w:line="170" w:lineRule="atLeast"/>
      </w:pPr>
      <w:r w:rsidRPr="00283EAE">
        <w:tab/>
      </w:r>
    </w:p>
    <w:p w14:paraId="74B920BC" w14:textId="77777777" w:rsidR="00B3328C" w:rsidRPr="00283EAE" w:rsidRDefault="00B3328C" w:rsidP="00B3328C">
      <w:pPr>
        <w:spacing w:line="20" w:lineRule="exact"/>
        <w:rPr>
          <w:sz w:val="24"/>
          <w:szCs w:val="24"/>
        </w:rPr>
      </w:pPr>
    </w:p>
    <w:p w14:paraId="7D29B1E5" w14:textId="77777777" w:rsidR="00B3328C" w:rsidRPr="00283EAE" w:rsidRDefault="00B3328C" w:rsidP="00B3328C">
      <w:pPr>
        <w:pStyle w:val="Body"/>
        <w:widowControl/>
        <w:tabs>
          <w:tab w:val="left" w:pos="283"/>
        </w:tabs>
        <w:spacing w:after="20" w:line="170" w:lineRule="atLeast"/>
      </w:pPr>
      <w:r w:rsidRPr="00283EAE">
        <w:rPr>
          <w:b/>
          <w:bCs/>
        </w:rPr>
        <w:t>Indikasjoner:</w:t>
      </w:r>
      <w:r w:rsidRPr="00283EAE">
        <w:t xml:space="preserve"> Som tillegg til vedlikeholdsbehandling hos voksne med alvorlig eosinofil astma som er utilstrekkelig kontrollert til tross for høye doser inhalasjonskortikosteroider samt langtids</w:t>
      </w:r>
      <w:r w:rsidRPr="00283EAE">
        <w:softHyphen/>
        <w:t>virkende betaagonister.</w:t>
      </w:r>
      <w:r>
        <w:t xml:space="preserve"> </w:t>
      </w:r>
      <w:r w:rsidRPr="00283EAE">
        <w:rPr>
          <w:b/>
          <w:bCs/>
        </w:rPr>
        <w:t>Dosering:</w:t>
      </w:r>
      <w:r w:rsidRPr="00283EAE">
        <w:t xml:space="preserve"> Bør startes opp av lege med erfaring med diagnostisering og behandling av alvorlig ast</w:t>
      </w:r>
      <w:r w:rsidRPr="00283EAE">
        <w:softHyphen/>
        <w:t>ma. Etter tilstrekkelig opplæring i s.c. injeksjonsteknikk, samt opplæring i tegn/symptomer på overfølsomhetsreaksjoner, kan pasienter, som ikke tidligere har opplevd anafylaksi, eller deres om</w:t>
      </w:r>
      <w:r w:rsidRPr="00283EAE">
        <w:softHyphen/>
        <w:t xml:space="preserve">sorgspersoner, administrere benralizumab dersom legen mener det er hensiktsmessig. Medisinsk oppfølging er da nødvendig. Selvadministrering skal bare vurderes hos pasienter som allerede er kjent med behandling med benralizumab. Beregnet til langtidsbehandling. </w:t>
      </w:r>
      <w:r w:rsidRPr="00283EAE">
        <w:rPr>
          <w:b/>
          <w:bCs/>
          <w:i/>
          <w:iCs/>
        </w:rPr>
        <w:t xml:space="preserve">Voksne inkl. eldre: </w:t>
      </w:r>
      <w:r w:rsidRPr="00283EAE">
        <w:t>An</w:t>
      </w:r>
      <w:r w:rsidRPr="00283EAE">
        <w:softHyphen/>
        <w:t>befalt dose er 30 mg s.c. hver 4. uke for de første 3 dosene, og deretter hver 8. uke. Behovet for fort</w:t>
      </w:r>
      <w:r w:rsidRPr="00283EAE">
        <w:softHyphen/>
        <w:t xml:space="preserve">satt behandling bør vurderes minst én gang årlig, basert på sykdommens alvorlighetsgrad, kontroll på eksaserbasjoner og eosinofiltall i blod. </w:t>
      </w:r>
      <w:r w:rsidRPr="00283EAE">
        <w:rPr>
          <w:b/>
          <w:bCs/>
          <w:i/>
          <w:iCs/>
        </w:rPr>
        <w:t xml:space="preserve">Glemt dose: </w:t>
      </w:r>
      <w:r w:rsidRPr="00283EAE">
        <w:t xml:space="preserve">Doseringen skal gjenopptas så snart som mulig etter angitt behandlingsregime. Det skal ikke gis dobbelt dose. </w:t>
      </w:r>
      <w:r w:rsidRPr="00283EAE">
        <w:rPr>
          <w:b/>
          <w:bCs/>
          <w:i/>
          <w:iCs/>
        </w:rPr>
        <w:t xml:space="preserve">Spesielle pasientgrupper: </w:t>
      </w:r>
      <w:r w:rsidRPr="00283EAE">
        <w:rPr>
          <w:i/>
          <w:iCs/>
        </w:rPr>
        <w:t xml:space="preserve">Nedsatt leverfunksjon: </w:t>
      </w:r>
      <w:r w:rsidRPr="00283EAE">
        <w:t xml:space="preserve">Ingen dosejustering nødvendig. </w:t>
      </w:r>
      <w:r w:rsidRPr="00283EAE">
        <w:rPr>
          <w:i/>
          <w:iCs/>
        </w:rPr>
        <w:t xml:space="preserve">Nedsatt nyrefunksjon: </w:t>
      </w:r>
      <w:r w:rsidRPr="00283EAE">
        <w:t xml:space="preserve">Ingen dosejustering nødvendig. </w:t>
      </w:r>
      <w:r w:rsidRPr="00283EAE">
        <w:rPr>
          <w:i/>
          <w:iCs/>
        </w:rPr>
        <w:t xml:space="preserve">Barn og ungdom: </w:t>
      </w:r>
      <w:r w:rsidRPr="00283EAE">
        <w:t>Sikkerhet og effekt hos barn og ungdom 5-18 år er ikke fastslått. In</w:t>
      </w:r>
      <w:r w:rsidRPr="00283EAE">
        <w:softHyphen/>
        <w:t xml:space="preserve">gen data for barn 5-11 år. Barn og ungdom 12-&lt;18 år: Ingen doseringsanbefalinger kan gis. </w:t>
      </w:r>
      <w:r w:rsidRPr="00283EAE">
        <w:rPr>
          <w:b/>
          <w:bCs/>
          <w:i/>
          <w:iCs/>
        </w:rPr>
        <w:t>Tilbe</w:t>
      </w:r>
      <w:r w:rsidRPr="00283EAE">
        <w:rPr>
          <w:b/>
          <w:bCs/>
          <w:i/>
          <w:iCs/>
        </w:rPr>
        <w:softHyphen/>
        <w:t xml:space="preserve">redning/Håndtering: </w:t>
      </w:r>
      <w:r w:rsidRPr="00283EAE">
        <w:t>For detaljert bruksanvisning, se pakningsvedlegg. Tempereres ved å sette es</w:t>
      </w:r>
      <w:r w:rsidRPr="00283EAE">
        <w:softHyphen/>
        <w:t xml:space="preserve">ken i romtemperatur før administrering. Dette tar vanligvis 30 minutter. Skal ikke ristes. </w:t>
      </w:r>
      <w:r w:rsidRPr="00283EAE">
        <w:rPr>
          <w:b/>
          <w:bCs/>
          <w:i/>
          <w:iCs/>
        </w:rPr>
        <w:t>Adminis</w:t>
      </w:r>
      <w:r w:rsidRPr="00283EAE">
        <w:rPr>
          <w:b/>
          <w:bCs/>
          <w:i/>
          <w:iCs/>
        </w:rPr>
        <w:softHyphen/>
        <w:t xml:space="preserve">trering: </w:t>
      </w:r>
      <w:r w:rsidRPr="00283EAE">
        <w:t xml:space="preserve">Injiseres s.c. i lår eller mage. Dersom helsepersonell eller en omsorgsperson administrerer dosen kan også overarmen benyttes. Det bør ikke injiseres i områder hvor huden er øm, erytematøs, hard eller har blåmerker, se pakningsvedlegg. </w:t>
      </w:r>
      <w:r>
        <w:t xml:space="preserve"> </w:t>
      </w:r>
      <w:r w:rsidRPr="00283EAE">
        <w:rPr>
          <w:b/>
          <w:bCs/>
        </w:rPr>
        <w:t>Kontraindikasjoner:</w:t>
      </w:r>
      <w:r w:rsidRPr="00283EAE">
        <w:t xml:space="preserve"> Overfølsomhet for innholdsstoffene.</w:t>
      </w:r>
      <w:r>
        <w:t xml:space="preserve"> </w:t>
      </w:r>
      <w:r w:rsidRPr="00283EAE">
        <w:rPr>
          <w:b/>
          <w:bCs/>
        </w:rPr>
        <w:t>Forsiktighetsregler:</w:t>
      </w:r>
      <w:r w:rsidRPr="00283EAE">
        <w:t xml:space="preserve"> Skal ikke brukes ved akutt forverring av astma. Pasienten bør instrueres om å søke medisinsk hjelp dersom astmaen forblir ukontrollert eller forverres. Brå seponering av kor</w:t>
      </w:r>
      <w:r w:rsidRPr="00283EAE">
        <w:softHyphen/>
        <w:t>tikosteroider etter behandlingsoppstart anbefales ikke. Hvis reduksjon i kortikosteroiddose er nød</w:t>
      </w:r>
      <w:r w:rsidRPr="00283EAE">
        <w:softHyphen/>
        <w:t xml:space="preserve">vendig, bør dette skje gradvis og veiledet av lege. </w:t>
      </w:r>
      <w:r w:rsidRPr="00283EAE">
        <w:rPr>
          <w:i/>
          <w:iCs/>
        </w:rPr>
        <w:t>Overfølsomhetsreaksjoner:</w:t>
      </w:r>
      <w:r w:rsidRPr="00283EAE">
        <w:t xml:space="preserve"> Akutte systemiske reaksjoner, inkl. anafylaktiske reaksjoner og overfølsomhetsreaksjoner (f.eks. urticaria, papuløs ur</w:t>
      </w:r>
      <w:r w:rsidRPr="00283EAE">
        <w:softHyphen/>
        <w:t>ticaria, utslett), er sett. Kan oppstå i løpet av timer etter administrering, eller i enkelte tilfeller senere (dvs. dager). Anamnese med anafylaksi (ikke relatert til benralizumab) kan være en risikofaktor for anafylaksi etter administrering av benralizumab. Pasienten bør overvåkes over en hensiktsmessig tidsperiode etter administreringen, og preparatet seponeres permanent og hensiktsmessig behand</w:t>
      </w:r>
      <w:r w:rsidRPr="00283EAE">
        <w:softHyphen/>
        <w:t xml:space="preserve">ling iverksettes dersom overfølsomhetsreaksjoner oppstår. </w:t>
      </w:r>
      <w:r w:rsidRPr="00283EAE">
        <w:rPr>
          <w:i/>
          <w:iCs/>
        </w:rPr>
        <w:t xml:space="preserve">Parasittære infeksjoner (helmint): </w:t>
      </w:r>
      <w:r w:rsidRPr="00283EAE">
        <w:t>Ukjent om pasientens respons mot helmintinfeksjoner påvirkes. Preeksisterende helmintinfeksjo</w:t>
      </w:r>
      <w:r w:rsidRPr="00283EAE">
        <w:softHyphen/>
        <w:t>ner bør behandles før behandlingsstart. Dersom pasienten blir infisert under behandling og ikke re</w:t>
      </w:r>
      <w:r w:rsidRPr="00283EAE">
        <w:softHyphen/>
        <w:t>sponderer på antihelmintika, bør behandling seponeres inntil infeksjonen er bekjempet.</w:t>
      </w:r>
      <w:r>
        <w:t xml:space="preserve"> </w:t>
      </w:r>
      <w:r w:rsidRPr="00283EAE">
        <w:rPr>
          <w:b/>
          <w:bCs/>
        </w:rPr>
        <w:t>Interaksjoner:</w:t>
      </w:r>
      <w:r w:rsidRPr="00283EAE">
        <w:t xml:space="preserve"> For utfyllende informasjon om relevante interaksjoner, bruk interaksjonsanalyse.</w:t>
      </w:r>
      <w:r>
        <w:t xml:space="preserve"> </w:t>
      </w:r>
      <w:r w:rsidRPr="00283EAE">
        <w:t>En studie med pasienter i alderen 12</w:t>
      </w:r>
      <w:r w:rsidRPr="00283EAE">
        <w:noBreakHyphen/>
        <w:t>21 år med alvorlig astma viste at benralizumabbehandling ikke påvirket den humorale antistoffresponsen som induseres av sesonginfluensavaksinasjon. In</w:t>
      </w:r>
      <w:r w:rsidRPr="00283EAE">
        <w:softHyphen/>
        <w:t>gen farmakokinetiske interaksjoner forventes.</w:t>
      </w:r>
      <w:r>
        <w:t xml:space="preserve"> </w:t>
      </w:r>
      <w:r w:rsidRPr="00283EAE">
        <w:rPr>
          <w:b/>
          <w:bCs/>
        </w:rPr>
        <w:t>Graviditet, amming og fertilitet:</w:t>
      </w:r>
      <w:r w:rsidRPr="00283EAE">
        <w:t xml:space="preserve"> </w:t>
      </w:r>
      <w:r w:rsidRPr="00283EAE">
        <w:rPr>
          <w:i/>
          <w:iCs/>
        </w:rPr>
        <w:t>Graviditet:</w:t>
      </w:r>
      <w:r w:rsidRPr="00283EAE">
        <w:t xml:space="preserve"> Begrensede data. Dyrestudier indikerer ingen direk</w:t>
      </w:r>
      <w:r w:rsidRPr="00283EAE">
        <w:softHyphen/>
        <w:t>te eller indirekte skadelige effekter mhp. reproduksjon. Monoklonale antistoffer transporteres over placenta lineært med graviditetsprogresjon. Potensiell eksponering for fosteret er derfor sannsyn</w:t>
      </w:r>
      <w:r w:rsidRPr="00283EAE">
        <w:softHyphen/>
        <w:t xml:space="preserve">ligvis større i 2. og 3. trimester. Det anbefales å unngå bruk under graviditet. Bør kun gis til gravide dersom forventede fordeler for moren er større enn potensiell risiko for fosteret. </w:t>
      </w:r>
      <w:r w:rsidRPr="00283EAE">
        <w:rPr>
          <w:i/>
          <w:iCs/>
        </w:rPr>
        <w:t>Amming:</w:t>
      </w:r>
      <w:r w:rsidRPr="00283EAE">
        <w:t xml:space="preserve"> Ukjent om benralizumab eller dens metabolitter utskilles i morsmelk. Risiko for barnet kan ikke utelukkes. Det må tas en beslutning om amming skal opphøre eller </w:t>
      </w:r>
      <w:r w:rsidRPr="00283EAE">
        <w:lastRenderedPageBreak/>
        <w:t>behandling avstås fra, basert på nytte-/ri</w:t>
      </w:r>
      <w:r w:rsidRPr="00283EAE">
        <w:softHyphen/>
        <w:t xml:space="preserve">sikovurdering. </w:t>
      </w:r>
      <w:r w:rsidRPr="00283EAE">
        <w:rPr>
          <w:i/>
          <w:iCs/>
        </w:rPr>
        <w:t>Fertilitet:</w:t>
      </w:r>
      <w:r w:rsidRPr="00283EAE">
        <w:t xml:space="preserve"> Ingen humane data. Dyrestudier har ikke vist effekt på fertilitet.</w:t>
      </w:r>
      <w:r>
        <w:t xml:space="preserve"> </w:t>
      </w:r>
      <w:r w:rsidRPr="00283EAE">
        <w:rPr>
          <w:b/>
          <w:bCs/>
        </w:rPr>
        <w:t xml:space="preserve">Bivirkninger: </w:t>
      </w:r>
      <w:r w:rsidRPr="00283EAE">
        <w:rPr>
          <w:i/>
          <w:iCs/>
        </w:rPr>
        <w:t xml:space="preserve">Vanlige (≥1/100 til &lt;1/10): </w:t>
      </w:r>
      <w:r w:rsidRPr="00283EAE">
        <w:t>Generelle: Feber, reaksjon på injeksjonsstedet. Immun</w:t>
      </w:r>
      <w:r w:rsidRPr="00283EAE">
        <w:softHyphen/>
        <w:t xml:space="preserve">systemet: Overfølsomhetsreaksjon. Infeksiøse: Faryngitt. Nevrologiske: Hodepine. </w:t>
      </w:r>
      <w:r w:rsidRPr="00283EAE">
        <w:rPr>
          <w:i/>
          <w:iCs/>
        </w:rPr>
        <w:t>Ukjent fre</w:t>
      </w:r>
      <w:r w:rsidRPr="00283EAE">
        <w:rPr>
          <w:i/>
          <w:iCs/>
        </w:rPr>
        <w:softHyphen/>
        <w:t xml:space="preserve">kvens: </w:t>
      </w:r>
      <w:r w:rsidRPr="00283EAE">
        <w:t xml:space="preserve">Immunsystemet: Anafylaktisk reaksjon. </w:t>
      </w:r>
      <w:r>
        <w:t xml:space="preserve"> </w:t>
      </w:r>
      <w:r w:rsidRPr="00283EAE">
        <w:rPr>
          <w:b/>
          <w:bCs/>
        </w:rPr>
        <w:t>Overdosering/Forgiftning:</w:t>
      </w:r>
      <w:r w:rsidRPr="00283EAE">
        <w:t xml:space="preserve"> Doser opptil 200 mg er gitt uten tegn til doserelatert toksisitet. </w:t>
      </w:r>
      <w:r w:rsidRPr="00283EAE">
        <w:rPr>
          <w:i/>
          <w:iCs/>
        </w:rPr>
        <w:t>Be</w:t>
      </w:r>
      <w:r w:rsidRPr="00283EAE">
        <w:rPr>
          <w:i/>
          <w:iCs/>
        </w:rPr>
        <w:softHyphen/>
        <w:t>handling:</w:t>
      </w:r>
      <w:r w:rsidRPr="00283EAE">
        <w:t xml:space="preserve"> Støttende behandling med tilstrekkelig overvåkning etter behov. Se Giftinformasjonens anbefalinger R03D X10 på www.felleskatalogen.no. </w:t>
      </w:r>
      <w:r>
        <w:t xml:space="preserve"> </w:t>
      </w:r>
      <w:r w:rsidRPr="00283EAE">
        <w:rPr>
          <w:b/>
          <w:bCs/>
        </w:rPr>
        <w:t>Egenskaper:</w:t>
      </w:r>
      <w:r w:rsidRPr="00283EAE">
        <w:t xml:space="preserve"> </w:t>
      </w:r>
      <w:r w:rsidRPr="00283EAE">
        <w:rPr>
          <w:i/>
          <w:iCs/>
        </w:rPr>
        <w:t>Klassifisering:</w:t>
      </w:r>
      <w:r w:rsidRPr="00283EAE">
        <w:t xml:space="preserve"> Antieosinofilt, humanisert, afukosylert monoklonalt antistoff (IgG</w:t>
      </w:r>
      <w:r w:rsidRPr="00283EAE">
        <w:rPr>
          <w:position w:val="-2"/>
          <w:sz w:val="10"/>
          <w:szCs w:val="10"/>
        </w:rPr>
        <w:t>1</w:t>
      </w:r>
      <w:r w:rsidRPr="00283EAE">
        <w:t xml:space="preserve">, kappa). </w:t>
      </w:r>
      <w:r w:rsidRPr="00283EAE">
        <w:rPr>
          <w:i/>
          <w:iCs/>
        </w:rPr>
        <w:t>Virkningsmekanisme:</w:t>
      </w:r>
      <w:r w:rsidRPr="00283EAE">
        <w:t xml:space="preserve"> Bindes med høy affinitet og spesifisitet til alfa-subenheten på inter</w:t>
      </w:r>
      <w:r w:rsidRPr="00283EAE">
        <w:softHyphen/>
        <w:t>leukin</w:t>
      </w:r>
      <w:r w:rsidRPr="00283EAE">
        <w:noBreakHyphen/>
        <w:t>5-reseptoren (IL</w:t>
      </w:r>
      <w:r w:rsidRPr="00283EAE">
        <w:noBreakHyphen/>
        <w:t>5R</w:t>
      </w:r>
      <w:r>
        <w:rPr>
          <w:lang w:val="en-US"/>
        </w:rPr>
        <w:t>α</w:t>
      </w:r>
      <w:r w:rsidRPr="00283EAE">
        <w:t>). IL</w:t>
      </w:r>
      <w:r w:rsidRPr="00283EAE">
        <w:noBreakHyphen/>
        <w:t>5R</w:t>
      </w:r>
      <w:r>
        <w:rPr>
          <w:lang w:val="en-US"/>
        </w:rPr>
        <w:t>α</w:t>
      </w:r>
      <w:r w:rsidRPr="00283EAE">
        <w:t xml:space="preserve"> er spesifikt uttrykt på overflaten av eosinofiler og basofiler. Fraværet av fukose på Fc-domenet av benralizumab gir høy affinitet for FcɣRIII-reseptorer på im</w:t>
      </w:r>
      <w:r w:rsidRPr="00283EAE">
        <w:softHyphen/>
        <w:t>muneffektorceller, slik som naturlige drepeceller (NK-celler). Dette gir apoptose av eosinofiler og basofiler via økt antistoffavhengig cellemediert cytotoksisitet (ADCC), og redusert eosinofil in</w:t>
      </w:r>
      <w:r w:rsidRPr="00283EAE">
        <w:softHyphen/>
        <w:t xml:space="preserve">flammasjon. </w:t>
      </w:r>
      <w:r w:rsidRPr="00283EAE">
        <w:rPr>
          <w:i/>
          <w:iCs/>
        </w:rPr>
        <w:t>Absorpsjon:</w:t>
      </w:r>
      <w:r w:rsidRPr="00283EAE">
        <w:t xml:space="preserve"> Etter s.c. administrering er absorpsjons t</w:t>
      </w:r>
      <w:r w:rsidRPr="00283EAE">
        <w:rPr>
          <w:position w:val="-1"/>
          <w:sz w:val="7"/>
          <w:szCs w:val="7"/>
        </w:rPr>
        <w:t>1</w:t>
      </w:r>
      <w:r w:rsidRPr="00283EAE">
        <w:rPr>
          <w:position w:val="-1"/>
        </w:rPr>
        <w:t>/</w:t>
      </w:r>
      <w:r w:rsidRPr="00283EAE">
        <w:rPr>
          <w:position w:val="-1"/>
          <w:sz w:val="13"/>
          <w:szCs w:val="13"/>
        </w:rPr>
        <w:t>2</w:t>
      </w:r>
      <w:r w:rsidRPr="00283EAE">
        <w:t xml:space="preserve"> 3,5 dager. Biotilgjengelighet ca. 59%. Ingen klinisk relevant forskjell i relativ biotilgjengelighet ved administrering i mage, lår eller overarm. Gir nesten fullstendig deplesjon av eosinofiler i blod innen 24 timer etter første dose, noe som opprettholdes gjennom behandlingsperioden. </w:t>
      </w:r>
      <w:r w:rsidRPr="00283EAE">
        <w:rPr>
          <w:i/>
          <w:iCs/>
        </w:rPr>
        <w:t>Fordeling:</w:t>
      </w:r>
      <w:r w:rsidRPr="00283EAE">
        <w:t xml:space="preserve"> Sentralt og perifert Vd er hhv. 3,1 og 2,5 liter for en pasient på 70 kg. </w:t>
      </w:r>
      <w:r w:rsidRPr="00283EAE">
        <w:rPr>
          <w:i/>
          <w:iCs/>
        </w:rPr>
        <w:t>Halveringstid:</w:t>
      </w:r>
      <w:r w:rsidRPr="00283EAE">
        <w:t xml:space="preserve"> Eliminasjons t</w:t>
      </w:r>
      <w:r w:rsidRPr="00283EAE">
        <w:rPr>
          <w:position w:val="-1"/>
          <w:sz w:val="7"/>
          <w:szCs w:val="7"/>
        </w:rPr>
        <w:t>1</w:t>
      </w:r>
      <w:r w:rsidRPr="00283EAE">
        <w:rPr>
          <w:position w:val="-1"/>
        </w:rPr>
        <w:t>/</w:t>
      </w:r>
      <w:r w:rsidRPr="00283EAE">
        <w:rPr>
          <w:position w:val="-1"/>
          <w:sz w:val="13"/>
          <w:szCs w:val="13"/>
        </w:rPr>
        <w:t>2</w:t>
      </w:r>
      <w:r w:rsidRPr="00283EAE">
        <w:t xml:space="preserve"> ca. 15,5 dager. Clearance 0,29 liter/døgn. </w:t>
      </w:r>
      <w:r w:rsidRPr="00283EAE">
        <w:rPr>
          <w:i/>
          <w:iCs/>
        </w:rPr>
        <w:t>Metabolisme:</w:t>
      </w:r>
      <w:r w:rsidRPr="00283EAE">
        <w:t xml:space="preserve"> Brytes ned av proteolytiske enzymer som er bredt distribuert i krop</w:t>
      </w:r>
      <w:r w:rsidRPr="00283EAE">
        <w:softHyphen/>
        <w:t>pen og ikke begrenset til levervev.</w:t>
      </w:r>
      <w:r>
        <w:t xml:space="preserve"> </w:t>
      </w:r>
      <w:r w:rsidRPr="00283EAE">
        <w:rPr>
          <w:b/>
          <w:bCs/>
        </w:rPr>
        <w:t>Oppbevaring og holdbarhet:</w:t>
      </w:r>
      <w:r w:rsidRPr="00283EAE">
        <w:t xml:space="preserve"> Oppbevares i kjøleskap (2-8°C). Kan oppbevares i romtemperatur ved høyst 25°C i maks. 14 dager. Etter uttak fra kjøleskap må preparatet brukes innen 14 dager eller kastes. Oppbevar den ferdigfylte pennen/sprøyten i originalpakningen for å beskytte mot lys. Skal ikke fryses. Skal ikke utsettes for varme.</w:t>
      </w:r>
      <w:r>
        <w:t xml:space="preserve"> </w:t>
      </w:r>
      <w:r w:rsidRPr="00283EAE">
        <w:rPr>
          <w:b/>
          <w:bCs/>
        </w:rPr>
        <w:t>Pakninger og priser:</w:t>
      </w:r>
      <w:r w:rsidRPr="00283EAE">
        <w:t xml:space="preserve"> </w:t>
      </w:r>
      <w:r w:rsidRPr="00283EAE">
        <w:rPr>
          <w:b/>
          <w:bCs/>
          <w:i/>
          <w:iCs/>
        </w:rPr>
        <w:t>Injeksjonsvæske, oppløsning i ferdigfylt penn:</w:t>
      </w:r>
      <w:r w:rsidRPr="00283EAE">
        <w:t xml:space="preserve"> 1 stk.</w:t>
      </w:r>
      <w:r w:rsidRPr="00283EAE">
        <w:rPr>
          <w:position w:val="5"/>
          <w:sz w:val="10"/>
          <w:szCs w:val="10"/>
        </w:rPr>
        <w:t>1</w:t>
      </w:r>
      <w:r w:rsidRPr="00283EAE">
        <w:t xml:space="preserve"> (ferdigfylt penn) kr 34065,90. </w:t>
      </w:r>
      <w:r w:rsidRPr="00283EAE">
        <w:rPr>
          <w:b/>
          <w:bCs/>
          <w:i/>
          <w:iCs/>
        </w:rPr>
        <w:t>Injeksjonsvæske,</w:t>
      </w:r>
      <w:r>
        <w:rPr>
          <w:b/>
          <w:bCs/>
          <w:i/>
          <w:iCs/>
        </w:rPr>
        <w:t xml:space="preserve"> </w:t>
      </w:r>
      <w:r w:rsidRPr="00283EAE">
        <w:rPr>
          <w:b/>
          <w:bCs/>
          <w:i/>
          <w:iCs/>
        </w:rPr>
        <w:t>oppløsning i ferdigfylt sprøyte:</w:t>
      </w:r>
      <w:r w:rsidRPr="00283EAE">
        <w:t xml:space="preserve"> 1 stk.</w:t>
      </w:r>
      <w:r w:rsidRPr="00283EAE">
        <w:rPr>
          <w:position w:val="5"/>
          <w:sz w:val="10"/>
          <w:szCs w:val="10"/>
        </w:rPr>
        <w:t>1</w:t>
      </w:r>
      <w:r w:rsidRPr="00283EAE">
        <w:t xml:space="preserve"> (ferdigfylt sprøyte) kr 34065,90. </w:t>
      </w:r>
      <w:r>
        <w:t xml:space="preserve"> </w:t>
      </w:r>
      <w:r w:rsidRPr="00283EAE">
        <w:rPr>
          <w:b/>
          <w:bCs/>
        </w:rPr>
        <w:t xml:space="preserve">Refusjon: </w:t>
      </w:r>
      <w:r>
        <w:t xml:space="preserve"> </w:t>
      </w:r>
      <w:r w:rsidRPr="00283EAE">
        <w:rPr>
          <w:b/>
          <w:bCs/>
          <w:i/>
          <w:iCs/>
          <w:position w:val="5"/>
          <w:sz w:val="10"/>
          <w:szCs w:val="10"/>
        </w:rPr>
        <w:t>1</w:t>
      </w:r>
      <w:bookmarkStart w:id="15" w:name="RnraID_BLAA_R03DX10_1"/>
      <w:bookmarkStart w:id="16" w:name="RnraID_BLAA_R03DX10_1T"/>
      <w:bookmarkEnd w:id="15"/>
      <w:r>
        <w:t xml:space="preserve"> </w:t>
      </w:r>
      <w:r w:rsidRPr="00283EAE">
        <w:rPr>
          <w:b/>
          <w:bCs/>
          <w:i/>
          <w:iCs/>
        </w:rPr>
        <w:t>H-resept: R03D X10_1</w:t>
      </w:r>
      <w:bookmarkEnd w:id="16"/>
      <w:r w:rsidRPr="00283EAE">
        <w:rPr>
          <w:b/>
          <w:bCs/>
          <w:i/>
          <w:iCs/>
        </w:rPr>
        <w:t xml:space="preserve">  Benralizumab </w:t>
      </w:r>
      <w:r>
        <w:t xml:space="preserve"> </w:t>
      </w:r>
      <w:r w:rsidRPr="00283EAE">
        <w:rPr>
          <w:i/>
          <w:iCs/>
        </w:rPr>
        <w:t xml:space="preserve">Refusjonsberettiget bruk: </w:t>
      </w:r>
      <w:r w:rsidRPr="00283EAE">
        <w:t>Rekvirering skal gjøres i tråd med nasjonale handlingsprogrammer for Alvorlig astma og føringer fra RHF/LIS spesialistgruppe.</w:t>
      </w:r>
    </w:p>
    <w:p w14:paraId="439AAA15" w14:textId="77777777" w:rsidR="00B3328C" w:rsidRPr="00283EAE" w:rsidRDefault="00B3328C" w:rsidP="00B3328C">
      <w:pPr>
        <w:pStyle w:val="Body"/>
        <w:widowControl/>
        <w:tabs>
          <w:tab w:val="left" w:pos="170"/>
        </w:tabs>
        <w:spacing w:before="169" w:line="170" w:lineRule="atLeast"/>
        <w:ind w:left="170" w:hanging="170"/>
      </w:pPr>
      <w:r w:rsidRPr="00283EAE">
        <w:rPr>
          <w:i/>
          <w:iCs/>
        </w:rPr>
        <w:t>Vilkår:</w:t>
      </w:r>
      <w:r w:rsidRPr="00283EAE">
        <w:t xml:space="preserve"> (216)</w:t>
      </w:r>
      <w:r w:rsidRPr="00283EAE">
        <w:tab/>
        <w:t xml:space="preserve"> Refusjon ytes kun etter resept fra sykehuslege eller avtalespesialist.</w:t>
      </w:r>
    </w:p>
    <w:p w14:paraId="1F7BC644" w14:textId="77777777" w:rsidR="00B3328C" w:rsidRPr="00283EAE" w:rsidRDefault="00B3328C" w:rsidP="00B3328C">
      <w:pPr>
        <w:pStyle w:val="Body"/>
        <w:widowControl/>
        <w:spacing w:before="120" w:line="170" w:lineRule="atLeast"/>
        <w:jc w:val="right"/>
      </w:pPr>
      <w:r w:rsidRPr="00283EAE">
        <w:rPr>
          <w:b/>
          <w:bCs/>
        </w:rPr>
        <w:t>Sist endret:</w:t>
      </w:r>
      <w:r w:rsidRPr="00283EAE">
        <w:t xml:space="preserve"> 22.07.2020</w:t>
      </w:r>
      <w:r>
        <w:t xml:space="preserve">. </w:t>
      </w:r>
      <w:r w:rsidRPr="00283EAE">
        <w:rPr>
          <w:b/>
          <w:bCs/>
        </w:rPr>
        <w:t xml:space="preserve">Basert på SPC godkjent av SLV/EMA: </w:t>
      </w:r>
      <w:r w:rsidRPr="00283EAE">
        <w:t>08.07.2021</w:t>
      </w:r>
    </w:p>
    <w:p w14:paraId="48CDFB74" w14:textId="21347C24" w:rsidR="003063D5" w:rsidRPr="00B3328C" w:rsidRDefault="003063D5" w:rsidP="003063D5">
      <w:pPr>
        <w:rPr>
          <w:rFonts w:cs="Arial"/>
          <w:sz w:val="20"/>
          <w:lang w:eastAsia="nn-NO"/>
        </w:rPr>
      </w:pPr>
    </w:p>
    <w:p w14:paraId="758B333D" w14:textId="783993E8" w:rsidR="003063D5" w:rsidRPr="00B3328C" w:rsidRDefault="003063D5" w:rsidP="003063D5">
      <w:pPr>
        <w:rPr>
          <w:rFonts w:cs="Arial"/>
          <w:sz w:val="20"/>
          <w:lang w:eastAsia="nn-NO"/>
        </w:rPr>
      </w:pPr>
    </w:p>
    <w:p w14:paraId="53EC2916" w14:textId="25F109EF" w:rsidR="003063D5" w:rsidRPr="00B3328C" w:rsidRDefault="003063D5" w:rsidP="003063D5">
      <w:pPr>
        <w:rPr>
          <w:rFonts w:cs="Arial"/>
          <w:sz w:val="20"/>
          <w:lang w:eastAsia="nn-NO"/>
        </w:rPr>
      </w:pPr>
    </w:p>
    <w:p w14:paraId="2B16E09B" w14:textId="27B3586D" w:rsidR="003063D5" w:rsidRPr="00B3328C" w:rsidRDefault="003063D5" w:rsidP="003063D5">
      <w:pPr>
        <w:rPr>
          <w:rFonts w:cs="Arial"/>
          <w:sz w:val="20"/>
          <w:lang w:eastAsia="nn-NO"/>
        </w:rPr>
      </w:pPr>
    </w:p>
    <w:p w14:paraId="26541754" w14:textId="030FC12B" w:rsidR="003063D5" w:rsidRPr="00B3328C" w:rsidRDefault="003063D5" w:rsidP="003063D5">
      <w:pPr>
        <w:rPr>
          <w:rFonts w:cs="Arial"/>
          <w:sz w:val="20"/>
          <w:lang w:eastAsia="nn-NO"/>
        </w:rPr>
      </w:pPr>
    </w:p>
    <w:p w14:paraId="0E724552" w14:textId="50DA2532" w:rsidR="003063D5" w:rsidRPr="00B3328C" w:rsidRDefault="003063D5" w:rsidP="003063D5">
      <w:pPr>
        <w:rPr>
          <w:rFonts w:cs="Arial"/>
          <w:sz w:val="20"/>
          <w:lang w:eastAsia="nn-NO"/>
        </w:rPr>
      </w:pPr>
    </w:p>
    <w:p w14:paraId="5BD1C7CE" w14:textId="19EAFF1B" w:rsidR="003063D5" w:rsidRPr="00B3328C" w:rsidRDefault="003063D5" w:rsidP="003063D5">
      <w:pPr>
        <w:rPr>
          <w:rFonts w:cs="Arial"/>
          <w:sz w:val="20"/>
          <w:lang w:eastAsia="nn-NO"/>
        </w:rPr>
      </w:pPr>
    </w:p>
    <w:p w14:paraId="67497D68" w14:textId="095CED61" w:rsidR="003063D5" w:rsidRPr="00B3328C" w:rsidRDefault="003063D5" w:rsidP="003063D5">
      <w:pPr>
        <w:rPr>
          <w:rFonts w:cs="Arial"/>
          <w:sz w:val="20"/>
          <w:lang w:eastAsia="nn-NO"/>
        </w:rPr>
      </w:pPr>
    </w:p>
    <w:p w14:paraId="4D0B599C" w14:textId="4779986D" w:rsidR="003063D5" w:rsidRPr="00B3328C" w:rsidRDefault="003063D5" w:rsidP="003063D5">
      <w:pPr>
        <w:rPr>
          <w:rFonts w:cs="Arial"/>
          <w:sz w:val="20"/>
          <w:lang w:eastAsia="nn-NO"/>
        </w:rPr>
      </w:pPr>
    </w:p>
    <w:p w14:paraId="1ED976E0" w14:textId="17B22AB9" w:rsidR="003063D5" w:rsidRPr="00B3328C" w:rsidRDefault="003063D5" w:rsidP="003063D5">
      <w:pPr>
        <w:rPr>
          <w:rFonts w:cs="Arial"/>
          <w:sz w:val="20"/>
          <w:lang w:eastAsia="nn-NO"/>
        </w:rPr>
      </w:pPr>
    </w:p>
    <w:p w14:paraId="291DA94A" w14:textId="71F44A8E" w:rsidR="003063D5" w:rsidRPr="00B3328C" w:rsidRDefault="003063D5" w:rsidP="003063D5">
      <w:pPr>
        <w:rPr>
          <w:rFonts w:cs="Arial"/>
          <w:sz w:val="20"/>
          <w:lang w:eastAsia="nn-NO"/>
        </w:rPr>
      </w:pPr>
    </w:p>
    <w:p w14:paraId="43DD1F26" w14:textId="1500CE7F" w:rsidR="003063D5" w:rsidRPr="00B3328C" w:rsidRDefault="003063D5" w:rsidP="003063D5">
      <w:pPr>
        <w:rPr>
          <w:rFonts w:cs="Arial"/>
          <w:sz w:val="20"/>
          <w:lang w:eastAsia="nn-NO"/>
        </w:rPr>
      </w:pPr>
    </w:p>
    <w:p w14:paraId="5AFEA1DF" w14:textId="7594C9A4" w:rsidR="003063D5" w:rsidRPr="00B3328C" w:rsidRDefault="003063D5" w:rsidP="003063D5">
      <w:pPr>
        <w:rPr>
          <w:rFonts w:cs="Arial"/>
          <w:sz w:val="20"/>
          <w:lang w:eastAsia="nn-NO"/>
        </w:rPr>
      </w:pPr>
    </w:p>
    <w:p w14:paraId="0AD990CF" w14:textId="75065866" w:rsidR="003063D5" w:rsidRPr="009701FE" w:rsidRDefault="003063D5" w:rsidP="003063D5">
      <w:pPr>
        <w:spacing w:line="276" w:lineRule="auto"/>
        <w:ind w:left="567" w:right="395"/>
        <w:rPr>
          <w:rFonts w:cs="Arial"/>
          <w:sz w:val="14"/>
          <w:szCs w:val="14"/>
        </w:rPr>
      </w:pPr>
      <w:r w:rsidRPr="00B3328C">
        <w:rPr>
          <w:rFonts w:cs="Arial"/>
          <w:sz w:val="20"/>
          <w:lang w:eastAsia="nn-NO"/>
        </w:rPr>
        <w:tab/>
      </w:r>
      <w:r w:rsidRPr="009701FE">
        <w:rPr>
          <w:rFonts w:cs="Arial"/>
          <w:sz w:val="14"/>
          <w:szCs w:val="14"/>
        </w:rPr>
        <w:t xml:space="preserve"> </w:t>
      </w:r>
    </w:p>
    <w:p w14:paraId="68088C6A" w14:textId="156BC155" w:rsidR="003063D5" w:rsidRDefault="003063D5" w:rsidP="003063D5">
      <w:pPr>
        <w:tabs>
          <w:tab w:val="left" w:pos="2520"/>
        </w:tabs>
        <w:rPr>
          <w:rFonts w:cs="Arial"/>
          <w:sz w:val="20"/>
          <w:lang w:eastAsia="nn-NO"/>
        </w:rPr>
      </w:pPr>
    </w:p>
    <w:p w14:paraId="61E4A362" w14:textId="1B5CC7B6" w:rsidR="001E42CB" w:rsidRPr="001E42CB" w:rsidRDefault="001E42CB" w:rsidP="001E42CB">
      <w:pPr>
        <w:rPr>
          <w:rFonts w:cs="Arial"/>
          <w:sz w:val="20"/>
          <w:lang w:eastAsia="nn-NO"/>
        </w:rPr>
      </w:pPr>
    </w:p>
    <w:p w14:paraId="5166542D" w14:textId="5DB831FD" w:rsidR="001E42CB" w:rsidRPr="001E42CB" w:rsidRDefault="001E42CB" w:rsidP="001E42CB">
      <w:pPr>
        <w:rPr>
          <w:rFonts w:cs="Arial"/>
          <w:sz w:val="20"/>
          <w:lang w:eastAsia="nn-NO"/>
        </w:rPr>
      </w:pPr>
    </w:p>
    <w:p w14:paraId="7E62A979" w14:textId="2A0C7CBF" w:rsidR="001E42CB" w:rsidRPr="001E42CB" w:rsidRDefault="001E42CB" w:rsidP="001E42CB">
      <w:pPr>
        <w:rPr>
          <w:rFonts w:cs="Arial"/>
          <w:sz w:val="20"/>
          <w:lang w:eastAsia="nn-NO"/>
        </w:rPr>
      </w:pPr>
    </w:p>
    <w:p w14:paraId="3C1A738B" w14:textId="5DCF7243" w:rsidR="001E42CB" w:rsidRPr="001E42CB" w:rsidRDefault="001E42CB" w:rsidP="001E42CB">
      <w:pPr>
        <w:rPr>
          <w:rFonts w:cs="Arial"/>
          <w:sz w:val="20"/>
          <w:lang w:eastAsia="nn-NO"/>
        </w:rPr>
      </w:pPr>
    </w:p>
    <w:p w14:paraId="7A5F5B37" w14:textId="373B35E2" w:rsidR="001E42CB" w:rsidRPr="001E42CB" w:rsidRDefault="001E42CB" w:rsidP="001E42CB">
      <w:pPr>
        <w:rPr>
          <w:rFonts w:cs="Arial"/>
          <w:sz w:val="20"/>
          <w:lang w:eastAsia="nn-NO"/>
        </w:rPr>
      </w:pPr>
    </w:p>
    <w:p w14:paraId="758EDDF7" w14:textId="04E635C9" w:rsidR="001E42CB" w:rsidRPr="001E42CB" w:rsidRDefault="001E42CB" w:rsidP="001E42CB">
      <w:pPr>
        <w:rPr>
          <w:rFonts w:cs="Arial"/>
          <w:sz w:val="20"/>
          <w:lang w:eastAsia="nn-NO"/>
        </w:rPr>
      </w:pPr>
    </w:p>
    <w:p w14:paraId="0EAA069C" w14:textId="2BCC570E" w:rsidR="001E42CB" w:rsidRPr="001E42CB" w:rsidRDefault="001E42CB" w:rsidP="001E42CB">
      <w:pPr>
        <w:rPr>
          <w:rFonts w:cs="Arial"/>
          <w:sz w:val="20"/>
          <w:lang w:eastAsia="nn-NO"/>
        </w:rPr>
      </w:pPr>
    </w:p>
    <w:p w14:paraId="59347965" w14:textId="4D21F234" w:rsidR="001E42CB" w:rsidRPr="001E42CB" w:rsidRDefault="001E42CB" w:rsidP="001E42CB">
      <w:pPr>
        <w:rPr>
          <w:rFonts w:cs="Arial"/>
          <w:sz w:val="20"/>
          <w:lang w:eastAsia="nn-NO"/>
        </w:rPr>
      </w:pPr>
    </w:p>
    <w:p w14:paraId="2A559EEA" w14:textId="31BE51AC" w:rsidR="001E42CB" w:rsidRPr="001E42CB" w:rsidRDefault="001E42CB" w:rsidP="001E42CB">
      <w:pPr>
        <w:rPr>
          <w:rFonts w:cs="Arial"/>
          <w:sz w:val="20"/>
          <w:lang w:eastAsia="nn-NO"/>
        </w:rPr>
      </w:pPr>
    </w:p>
    <w:p w14:paraId="6D500514" w14:textId="31DFC90D" w:rsidR="001E42CB" w:rsidRPr="001E42CB" w:rsidRDefault="001E42CB" w:rsidP="001E42CB">
      <w:pPr>
        <w:rPr>
          <w:rFonts w:cs="Arial"/>
          <w:sz w:val="20"/>
          <w:lang w:eastAsia="nn-NO"/>
        </w:rPr>
      </w:pPr>
    </w:p>
    <w:p w14:paraId="7130CA11" w14:textId="77C4DFEA" w:rsidR="001E42CB" w:rsidRPr="001E42CB" w:rsidRDefault="001E42CB" w:rsidP="001E42CB">
      <w:pPr>
        <w:rPr>
          <w:rFonts w:cs="Arial"/>
          <w:sz w:val="20"/>
          <w:lang w:eastAsia="nn-NO"/>
        </w:rPr>
      </w:pPr>
    </w:p>
    <w:p w14:paraId="56CF0A05" w14:textId="5FC03EF3" w:rsidR="001E42CB" w:rsidRPr="001E42CB" w:rsidRDefault="001E42CB" w:rsidP="001E42CB">
      <w:pPr>
        <w:rPr>
          <w:rFonts w:cs="Arial"/>
          <w:sz w:val="20"/>
          <w:lang w:eastAsia="nn-NO"/>
        </w:rPr>
      </w:pPr>
    </w:p>
    <w:p w14:paraId="6D3BE803" w14:textId="2E409EF8" w:rsidR="001E42CB" w:rsidRPr="001E42CB" w:rsidRDefault="001E42CB" w:rsidP="001E42CB">
      <w:pPr>
        <w:rPr>
          <w:rFonts w:cs="Arial"/>
          <w:sz w:val="20"/>
          <w:lang w:eastAsia="nn-NO"/>
        </w:rPr>
      </w:pPr>
    </w:p>
    <w:p w14:paraId="001F6EE2" w14:textId="50ED7EF6" w:rsidR="001E42CB" w:rsidRPr="001E42CB" w:rsidRDefault="001E42CB" w:rsidP="001E42CB">
      <w:pPr>
        <w:rPr>
          <w:rFonts w:cs="Arial"/>
          <w:sz w:val="20"/>
          <w:lang w:eastAsia="nn-NO"/>
        </w:rPr>
      </w:pPr>
    </w:p>
    <w:p w14:paraId="422C7950" w14:textId="3F36C10A" w:rsidR="001E42CB" w:rsidRPr="001E42CB" w:rsidRDefault="001E42CB" w:rsidP="001E42CB">
      <w:pPr>
        <w:rPr>
          <w:rFonts w:cs="Arial"/>
          <w:sz w:val="20"/>
          <w:lang w:eastAsia="nn-NO"/>
        </w:rPr>
      </w:pPr>
    </w:p>
    <w:p w14:paraId="32986158" w14:textId="1ADB361A" w:rsidR="001E42CB" w:rsidRPr="001E42CB" w:rsidRDefault="001E42CB" w:rsidP="001E42CB">
      <w:pPr>
        <w:rPr>
          <w:rFonts w:cs="Arial"/>
          <w:sz w:val="20"/>
          <w:lang w:eastAsia="nn-NO"/>
        </w:rPr>
      </w:pPr>
    </w:p>
    <w:p w14:paraId="66B741B5" w14:textId="1F60BAC9" w:rsidR="001E42CB" w:rsidRPr="001E42CB" w:rsidRDefault="001E42CB" w:rsidP="001E42CB">
      <w:pPr>
        <w:rPr>
          <w:rFonts w:cs="Arial"/>
          <w:sz w:val="20"/>
          <w:lang w:eastAsia="nn-NO"/>
        </w:rPr>
      </w:pPr>
    </w:p>
    <w:p w14:paraId="5CEA786D" w14:textId="2A1ACB69" w:rsidR="001E42CB" w:rsidRPr="001E42CB" w:rsidRDefault="001E42CB" w:rsidP="001E42CB">
      <w:pPr>
        <w:rPr>
          <w:rFonts w:cs="Arial"/>
          <w:sz w:val="20"/>
          <w:lang w:eastAsia="nn-NO"/>
        </w:rPr>
      </w:pPr>
    </w:p>
    <w:p w14:paraId="60FA3E81" w14:textId="7B3CC003" w:rsidR="001E42CB" w:rsidRPr="001E42CB" w:rsidRDefault="001E42CB" w:rsidP="001E42CB">
      <w:pPr>
        <w:rPr>
          <w:rFonts w:cs="Arial"/>
          <w:sz w:val="20"/>
          <w:lang w:eastAsia="nn-NO"/>
        </w:rPr>
      </w:pPr>
    </w:p>
    <w:p w14:paraId="649F3B88" w14:textId="4BBBC7C4" w:rsidR="001E42CB" w:rsidRDefault="001E42CB" w:rsidP="001E42CB">
      <w:pPr>
        <w:rPr>
          <w:rFonts w:cs="Arial"/>
          <w:sz w:val="20"/>
          <w:lang w:eastAsia="nn-NO"/>
        </w:rPr>
      </w:pPr>
    </w:p>
    <w:p w14:paraId="7DEB919A" w14:textId="513DB442" w:rsidR="001E42CB" w:rsidRDefault="001E42CB" w:rsidP="001E42CB">
      <w:pPr>
        <w:rPr>
          <w:rFonts w:cs="Arial"/>
          <w:sz w:val="20"/>
          <w:lang w:eastAsia="nn-NO"/>
        </w:rPr>
      </w:pPr>
    </w:p>
    <w:p w14:paraId="473936CC" w14:textId="1ADD89AC" w:rsidR="001E42CB" w:rsidRPr="001E42CB" w:rsidRDefault="001E42CB" w:rsidP="001E42CB">
      <w:pPr>
        <w:rPr>
          <w:rFonts w:cs="Arial"/>
          <w:sz w:val="20"/>
          <w:lang w:eastAsia="nn-NO"/>
        </w:rPr>
      </w:pPr>
      <w:r>
        <w:rPr>
          <w:rFonts w:cs="Arial"/>
          <w:sz w:val="20"/>
          <w:lang w:eastAsia="nn-NO"/>
        </w:rPr>
        <w:tab/>
      </w:r>
      <w:r>
        <w:rPr>
          <w:rFonts w:cs="Arial"/>
          <w:sz w:val="20"/>
          <w:lang w:eastAsia="nn-NO"/>
        </w:rPr>
        <w:tab/>
      </w:r>
      <w:r>
        <w:rPr>
          <w:rFonts w:cs="Arial"/>
          <w:sz w:val="20"/>
          <w:lang w:eastAsia="nn-NO"/>
        </w:rPr>
        <w:tab/>
      </w:r>
      <w:r>
        <w:rPr>
          <w:rFonts w:cs="Arial"/>
          <w:sz w:val="20"/>
          <w:lang w:eastAsia="nn-NO"/>
        </w:rPr>
        <w:tab/>
      </w:r>
      <w:r>
        <w:rPr>
          <w:rFonts w:cs="Arial"/>
          <w:sz w:val="20"/>
          <w:lang w:eastAsia="nn-NO"/>
        </w:rPr>
        <w:tab/>
      </w:r>
      <w:r>
        <w:rPr>
          <w:rFonts w:cs="Arial"/>
          <w:sz w:val="20"/>
          <w:lang w:eastAsia="nn-NO"/>
        </w:rPr>
        <w:tab/>
      </w:r>
      <w:r>
        <w:rPr>
          <w:rFonts w:cs="Arial"/>
          <w:sz w:val="20"/>
          <w:lang w:eastAsia="nn-NO"/>
        </w:rPr>
        <w:tab/>
      </w:r>
      <w:r>
        <w:rPr>
          <w:rFonts w:cs="Arial"/>
          <w:sz w:val="20"/>
          <w:lang w:eastAsia="nn-NO"/>
        </w:rPr>
        <w:tab/>
      </w:r>
      <w:r>
        <w:rPr>
          <w:rFonts w:cs="Arial"/>
          <w:sz w:val="20"/>
          <w:lang w:eastAsia="nn-NO"/>
        </w:rPr>
        <w:tab/>
      </w:r>
      <w:r>
        <w:rPr>
          <w:rFonts w:cs="Arial"/>
          <w:sz w:val="20"/>
          <w:lang w:eastAsia="nn-NO"/>
        </w:rPr>
        <w:tab/>
      </w:r>
      <w:r>
        <w:rPr>
          <w:rFonts w:cs="Arial"/>
          <w:sz w:val="20"/>
          <w:lang w:eastAsia="nn-NO"/>
        </w:rPr>
        <w:tab/>
      </w:r>
      <w:r>
        <w:rPr>
          <w:rFonts w:cs="Arial"/>
          <w:sz w:val="20"/>
          <w:lang w:eastAsia="nn-NO"/>
        </w:rPr>
        <w:tab/>
      </w:r>
      <w:r>
        <w:t>NO2204088826</w:t>
      </w:r>
    </w:p>
    <w:sectPr w:rsidR="001E42CB" w:rsidRPr="001E42CB" w:rsidSect="00EF48A7">
      <w:footerReference w:type="default" r:id="rId17"/>
      <w:headerReference w:type="first" r:id="rId18"/>
      <w:footerReference w:type="first" r:id="rId19"/>
      <w:pgSz w:w="11907" w:h="16840" w:code="9"/>
      <w:pgMar w:top="720" w:right="720" w:bottom="720" w:left="720" w:header="130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890EA" w14:textId="77777777" w:rsidR="006C143C" w:rsidRDefault="006C143C">
      <w:r>
        <w:separator/>
      </w:r>
    </w:p>
  </w:endnote>
  <w:endnote w:type="continuationSeparator" w:id="0">
    <w:p w14:paraId="6AA44B97" w14:textId="77777777" w:rsidR="006C143C" w:rsidRDefault="006C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80779DB" w:usb2="00000010" w:usb3="00000000" w:csb0="00020001" w:csb1="00000000"/>
  </w:font>
  <w:font w:name="HelveticaNeueLTStd-Bd">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16" w:type="dxa"/>
      <w:tblLayout w:type="fixed"/>
      <w:tblCellMar>
        <w:left w:w="0" w:type="dxa"/>
        <w:right w:w="0" w:type="dxa"/>
      </w:tblCellMar>
      <w:tblLook w:val="04A0" w:firstRow="1" w:lastRow="0" w:firstColumn="1" w:lastColumn="0" w:noHBand="0" w:noVBand="1"/>
    </w:tblPr>
    <w:tblGrid>
      <w:gridCol w:w="11057"/>
      <w:gridCol w:w="159"/>
    </w:tblGrid>
    <w:tr w:rsidR="00206C45" w:rsidRPr="00A42642" w14:paraId="5B696187" w14:textId="77777777" w:rsidTr="0088751B">
      <w:trPr>
        <w:trHeight w:val="418"/>
      </w:trPr>
      <w:tc>
        <w:tcPr>
          <w:tcW w:w="11057" w:type="dxa"/>
        </w:tcPr>
        <w:p w14:paraId="7DB76FD1" w14:textId="2440DFF2" w:rsidR="003063D5" w:rsidRDefault="003063D5" w:rsidP="00B3328C">
          <w:pPr>
            <w:spacing w:line="276" w:lineRule="auto"/>
            <w:ind w:right="395"/>
            <w:rPr>
              <w:rFonts w:cs="Arial"/>
              <w:color w:val="000000" w:themeColor="text1"/>
              <w:sz w:val="14"/>
              <w:szCs w:val="14"/>
            </w:rPr>
          </w:pPr>
          <w:r w:rsidRPr="00C12329">
            <w:rPr>
              <w:rFonts w:cs="Arial"/>
              <w:color w:val="000000" w:themeColor="text1"/>
              <w:sz w:val="14"/>
              <w:szCs w:val="14"/>
            </w:rPr>
            <w:t>Novartis</w:t>
          </w:r>
          <w:r w:rsidRPr="00B343BE">
            <w:rPr>
              <w:rFonts w:cs="Arial"/>
              <w:color w:val="FF0000"/>
              <w:sz w:val="14"/>
              <w:szCs w:val="14"/>
            </w:rPr>
            <w:t xml:space="preserve"> </w:t>
          </w:r>
          <w:r w:rsidRPr="00C12329">
            <w:rPr>
              <w:rFonts w:cs="Arial"/>
              <w:color w:val="000000" w:themeColor="text1"/>
              <w:sz w:val="14"/>
              <w:szCs w:val="14"/>
            </w:rPr>
            <w:t xml:space="preserve">er medlem av Legemiddelindustriforeningen (LMI) og våre </w:t>
          </w:r>
          <w:r w:rsidRPr="00C12329">
            <w:rPr>
              <w:rFonts w:cs="Arial"/>
              <w:i/>
              <w:color w:val="000000" w:themeColor="text1"/>
              <w:sz w:val="14"/>
              <w:szCs w:val="14"/>
            </w:rPr>
            <w:t>møter avholdes i samsvar med</w:t>
          </w:r>
          <w:r w:rsidRPr="00C12329">
            <w:rPr>
              <w:rFonts w:cs="Arial"/>
              <w:color w:val="000000" w:themeColor="text1"/>
              <w:sz w:val="14"/>
              <w:szCs w:val="14"/>
            </w:rPr>
            <w:t xml:space="preserve"> offentlige lover og forskrifter, Bransjereglene samt i samsvar med avtaler om samhandling som LMI har inngått med Den norske legeforening, Norges Farmaceutiske Forening, Norsk Sykepleierforbund og De regionale helseforetakene. Samhandling mellom helsepersonell og legemiddelindustri skal skje i former og på måter som verken skaper avhengighetsforhold eller er egnet til å så tvil om dette forhold. All samhandling skal være preget av </w:t>
          </w:r>
          <w:r w:rsidRPr="00C12329">
            <w:rPr>
              <w:rFonts w:cs="Arial"/>
              <w:i/>
              <w:color w:val="000000" w:themeColor="text1"/>
              <w:sz w:val="14"/>
              <w:szCs w:val="14"/>
            </w:rPr>
            <w:t>ryddighet, åpenhet og skriftlighet</w:t>
          </w:r>
          <w:r w:rsidRPr="00C12329">
            <w:rPr>
              <w:rFonts w:cs="Arial"/>
              <w:color w:val="000000" w:themeColor="text1"/>
              <w:sz w:val="14"/>
              <w:szCs w:val="14"/>
            </w:rPr>
            <w:t xml:space="preserve">.  </w:t>
          </w:r>
        </w:p>
        <w:p w14:paraId="00A71C4B" w14:textId="191354DC" w:rsidR="003063D5" w:rsidRPr="00B3328C" w:rsidRDefault="003063D5" w:rsidP="00B3328C">
          <w:pPr>
            <w:spacing w:line="276" w:lineRule="auto"/>
            <w:ind w:right="395"/>
            <w:rPr>
              <w:rFonts w:cs="Arial"/>
              <w:color w:val="000000" w:themeColor="text1"/>
              <w:sz w:val="14"/>
              <w:szCs w:val="14"/>
            </w:rPr>
          </w:pPr>
          <w:r w:rsidRPr="00C12329">
            <w:rPr>
              <w:rFonts w:cs="Arial"/>
              <w:color w:val="000000" w:themeColor="text1"/>
              <w:sz w:val="14"/>
              <w:szCs w:val="14"/>
            </w:rPr>
            <w:t xml:space="preserve">For bedre å kunne gi relevant medisinsk informasjon til helsepersonell har Novartis, eller andre firmaer som arbeider på vegne av oss, utarbeidet arbeidsregistre med </w:t>
          </w:r>
          <w:r w:rsidRPr="00C12329">
            <w:rPr>
              <w:rFonts w:cs="Arial"/>
              <w:i/>
              <w:color w:val="000000" w:themeColor="text1"/>
              <w:sz w:val="14"/>
              <w:szCs w:val="14"/>
            </w:rPr>
            <w:t>kontaktinformasjon på helsepersonell</w:t>
          </w:r>
          <w:r w:rsidRPr="00C12329">
            <w:rPr>
              <w:rFonts w:cs="Arial"/>
              <w:color w:val="000000" w:themeColor="text1"/>
              <w:sz w:val="14"/>
              <w:szCs w:val="14"/>
            </w:rPr>
            <w:t xml:space="preserve">. Behandling av personopplysninger skjer etter den til enhver tid gjeldende lovgivning. Vårt firma har tatt forholdsregler for å unngå utilsiktet behandling av personopplysninger. Oppgir du din e-postadresse samtykker du til at firmaet kommuniserer med deg på e-post. Novartis videreselger ikke dine personopplysninger. Du har når som helst rett til å få utlevert opplysninger som er registrert om deg, få dataene slettet, eller reservere deg mot å være registrert. Novartis Norge kan kontaktes på telefon 2305 2000. </w:t>
          </w:r>
        </w:p>
        <w:p w14:paraId="25F5293D" w14:textId="1511C2C2" w:rsidR="003063D5" w:rsidRDefault="003063D5" w:rsidP="003063D5">
          <w:pPr>
            <w:spacing w:line="276" w:lineRule="auto"/>
            <w:ind w:right="395"/>
            <w:rPr>
              <w:rFonts w:cs="Arial"/>
              <w:color w:val="000000" w:themeColor="text1"/>
              <w:sz w:val="14"/>
              <w:szCs w:val="14"/>
            </w:rPr>
          </w:pPr>
          <w:r w:rsidRPr="00C12329">
            <w:rPr>
              <w:rFonts w:cs="Arial"/>
              <w:i/>
              <w:color w:val="000000" w:themeColor="text1"/>
              <w:sz w:val="14"/>
              <w:szCs w:val="14"/>
            </w:rPr>
            <w:t>Arrangør dekker</w:t>
          </w:r>
          <w:r w:rsidRPr="00C12329">
            <w:rPr>
              <w:rFonts w:cs="Arial"/>
              <w:color w:val="000000" w:themeColor="text1"/>
              <w:sz w:val="14"/>
              <w:szCs w:val="14"/>
            </w:rPr>
            <w:t xml:space="preserve"> møtekostnader, tilretteleggelseskostnader, foredragsholdere og andre honorar, undervisningsmateriell, samt måltider knyttet til</w:t>
          </w:r>
          <w:r>
            <w:rPr>
              <w:rFonts w:cs="Arial"/>
              <w:color w:val="000000" w:themeColor="text1"/>
              <w:sz w:val="14"/>
              <w:szCs w:val="14"/>
            </w:rPr>
            <w:t xml:space="preserve"> </w:t>
          </w:r>
          <w:r w:rsidRPr="00C12329">
            <w:rPr>
              <w:rFonts w:cs="Arial"/>
              <w:color w:val="000000" w:themeColor="text1"/>
              <w:sz w:val="14"/>
              <w:szCs w:val="14"/>
            </w:rPr>
            <w:t>det faglige arrangement etter gjeldende takster.</w:t>
          </w:r>
        </w:p>
        <w:p w14:paraId="40F71ABA" w14:textId="29DD9FD6" w:rsidR="00206C45" w:rsidRPr="00B3328C" w:rsidRDefault="003063D5" w:rsidP="00B3328C">
          <w:pPr>
            <w:spacing w:line="276" w:lineRule="auto"/>
            <w:ind w:right="395"/>
            <w:rPr>
              <w:rFonts w:cs="Arial"/>
              <w:sz w:val="14"/>
              <w:szCs w:val="14"/>
            </w:rPr>
          </w:pPr>
          <w:r w:rsidRPr="009701FE">
            <w:rPr>
              <w:rFonts w:cs="Arial"/>
              <w:sz w:val="14"/>
              <w:szCs w:val="14"/>
            </w:rPr>
            <w:t xml:space="preserve">Arbeidsgiver/helseforetak/helsepersonell må selv dekke reise- og oppholdskostnader knyttet til arrangement av typen som beskrevet i denne invitasjonen. Unntak fra dette er advisory boards og investigatormøter hvor arrangør også dekker reise- og oppholdskostnader. Vårt firma ønsker å bidra til at de regler og prosedyrer for egenbetaling som gjelder for helseforetaket blir fulgt. </w:t>
          </w:r>
        </w:p>
      </w:tc>
      <w:tc>
        <w:tcPr>
          <w:tcW w:w="159" w:type="dxa"/>
        </w:tcPr>
        <w:p w14:paraId="591D7DA1" w14:textId="77777777" w:rsidR="00206C45" w:rsidRPr="00D974AB" w:rsidRDefault="00206C45" w:rsidP="00A67FF7">
          <w:pPr>
            <w:pStyle w:val="Footer"/>
            <w:rPr>
              <w:szCs w:val="18"/>
              <w:lang w:val="nb-NO"/>
            </w:rPr>
          </w:pPr>
        </w:p>
      </w:tc>
    </w:tr>
  </w:tbl>
  <w:p w14:paraId="74CF624A" w14:textId="77777777" w:rsidR="00206C45" w:rsidRPr="007819F9" w:rsidRDefault="00206C45" w:rsidP="007819F9">
    <w:pPr>
      <w:ind w:right="-1588"/>
      <w:jc w:val="right"/>
      <w:rPr>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FDA4" w14:textId="6E8F7D42" w:rsidR="00892965" w:rsidRPr="004B72FD" w:rsidRDefault="00892965" w:rsidP="00892965">
    <w:pPr>
      <w:rPr>
        <w:rFonts w:asciiTheme="minorHAnsi" w:eastAsia="Calibri" w:hAnsiTheme="minorHAnsi" w:cstheme="minorHAnsi"/>
        <w:sz w:val="8"/>
        <w:szCs w:val="8"/>
        <w:lang w:val="en-GB"/>
      </w:rPr>
    </w:pPr>
    <w:r>
      <w:rPr>
        <w:rFonts w:cs="Arial"/>
        <w:b/>
        <w:bCs/>
        <w:color w:val="33334A"/>
        <w:sz w:val="14"/>
        <w:szCs w:val="14"/>
        <w:lang w:val="en-GB"/>
      </w:rPr>
      <w:t>1</w:t>
    </w:r>
    <w:r w:rsidRPr="004B72FD">
      <w:rPr>
        <w:rFonts w:cs="Arial"/>
        <w:b/>
        <w:bCs/>
        <w:color w:val="33334A"/>
        <w:sz w:val="14"/>
        <w:szCs w:val="14"/>
        <w:lang w:val="en-GB"/>
      </w:rPr>
      <w:t>.</w:t>
    </w:r>
    <w:r w:rsidRPr="004B72FD">
      <w:rPr>
        <w:rFonts w:cs="Arial"/>
        <w:color w:val="33334A"/>
        <w:sz w:val="14"/>
        <w:szCs w:val="14"/>
        <w:lang w:val="en-GB"/>
      </w:rPr>
      <w:t xml:space="preserve"> </w:t>
    </w:r>
    <w:hyperlink r:id="rId1" w:history="1">
      <w:r w:rsidRPr="004B72FD">
        <w:rPr>
          <w:rStyle w:val="Hyperlink"/>
          <w:rFonts w:cs="Arial"/>
          <w:sz w:val="14"/>
          <w:szCs w:val="14"/>
          <w:lang w:val="en-GB"/>
        </w:rPr>
        <w:t>www.legemiddelsok.no</w:t>
      </w:r>
    </w:hyperlink>
    <w:r w:rsidRPr="004B72FD">
      <w:rPr>
        <w:rFonts w:cs="Arial"/>
        <w:color w:val="33334A"/>
        <w:sz w:val="14"/>
        <w:szCs w:val="14"/>
        <w:lang w:val="en-GB"/>
      </w:rPr>
      <w:t xml:space="preserve"> (12.01.22) </w:t>
    </w:r>
    <w:r>
      <w:rPr>
        <w:rFonts w:cs="Arial"/>
        <w:color w:val="33334A"/>
        <w:sz w:val="14"/>
        <w:szCs w:val="14"/>
        <w:lang w:val="en-GB"/>
      </w:rPr>
      <w:t>2</w:t>
    </w:r>
    <w:r w:rsidRPr="004B72FD">
      <w:rPr>
        <w:rFonts w:cs="Arial"/>
        <w:color w:val="33334A"/>
        <w:sz w:val="14"/>
        <w:szCs w:val="14"/>
        <w:lang w:val="en-GB"/>
      </w:rPr>
      <w:t xml:space="preserve">. </w:t>
    </w:r>
    <w:proofErr w:type="spellStart"/>
    <w:r w:rsidRPr="004B72FD">
      <w:rPr>
        <w:rFonts w:eastAsia="Helvetica Neue" w:cs="Arial"/>
        <w:color w:val="545454"/>
        <w:sz w:val="14"/>
        <w:szCs w:val="14"/>
        <w:lang w:val="en-GB"/>
      </w:rPr>
      <w:t>Trixeo</w:t>
    </w:r>
    <w:proofErr w:type="spellEnd"/>
    <w:r w:rsidRPr="004B72FD">
      <w:rPr>
        <w:rFonts w:eastAsia="Helvetica Neue" w:cs="Arial"/>
        <w:color w:val="545454"/>
        <w:sz w:val="14"/>
        <w:szCs w:val="14"/>
        <w:lang w:val="en-GB"/>
      </w:rPr>
      <w:t xml:space="preserve"> Aerosphere SPC 08.02.2021. pkt. 4.</w:t>
    </w:r>
    <w:r w:rsidR="00006CE6" w:rsidRPr="00D974AB">
      <w:rPr>
        <w:rFonts w:eastAsia="Helvetica Neue" w:cs="Arial"/>
        <w:b/>
        <w:bCs/>
        <w:color w:val="545454"/>
        <w:sz w:val="14"/>
        <w:szCs w:val="14"/>
        <w:lang w:val="en-GB"/>
      </w:rPr>
      <w:t xml:space="preserve"> </w:t>
    </w:r>
    <w:r w:rsidR="00006CE6" w:rsidRPr="000E1FCC">
      <w:rPr>
        <w:rFonts w:eastAsia="Helvetica Neue" w:cs="Arial"/>
        <w:b/>
        <w:bCs/>
        <w:color w:val="545454"/>
        <w:sz w:val="14"/>
        <w:szCs w:val="14"/>
      </w:rPr>
      <w:t>3.</w:t>
    </w:r>
    <w:r w:rsidR="00006CE6" w:rsidRPr="000E1FCC">
      <w:rPr>
        <w:rFonts w:eastAsia="Helvetica Neue" w:cs="Arial"/>
        <w:color w:val="545454"/>
        <w:sz w:val="14"/>
        <w:szCs w:val="14"/>
      </w:rPr>
      <w:t xml:space="preserve"> Fasenra SPC </w:t>
    </w:r>
    <w:r w:rsidR="00006CE6">
      <w:rPr>
        <w:rFonts w:eastAsia="Helvetica Neue" w:cs="Arial"/>
        <w:color w:val="545454"/>
        <w:sz w:val="14"/>
        <w:szCs w:val="14"/>
      </w:rPr>
      <w:t xml:space="preserve">08.07.2021. pkt. </w:t>
    </w:r>
    <w:r w:rsidR="00006CE6" w:rsidRPr="000E1FCC">
      <w:rPr>
        <w:rFonts w:eastAsia="Helvetica Neue" w:cs="Arial"/>
        <w:color w:val="545454"/>
        <w:sz w:val="14"/>
        <w:szCs w:val="14"/>
      </w:rPr>
      <w:t>4.1</w:t>
    </w:r>
  </w:p>
  <w:p w14:paraId="34F1719B" w14:textId="77777777" w:rsidR="00892965" w:rsidRPr="00892965" w:rsidRDefault="00892965">
    <w:pPr>
      <w:rPr>
        <w:sz w:val="16"/>
        <w:szCs w:val="16"/>
        <w:lang w:val="en-GB"/>
      </w:rPr>
    </w:pPr>
  </w:p>
  <w:tbl>
    <w:tblPr>
      <w:tblW w:w="10738" w:type="dxa"/>
      <w:tblCellMar>
        <w:left w:w="0" w:type="dxa"/>
        <w:right w:w="0" w:type="dxa"/>
      </w:tblCellMar>
      <w:tblLook w:val="04A0" w:firstRow="1" w:lastRow="0" w:firstColumn="1" w:lastColumn="0" w:noHBand="0" w:noVBand="1"/>
    </w:tblPr>
    <w:tblGrid>
      <w:gridCol w:w="10738"/>
    </w:tblGrid>
    <w:tr w:rsidR="009478F4" w:rsidRPr="00681300" w14:paraId="7B7ED6F8" w14:textId="77777777" w:rsidTr="002A5844">
      <w:trPr>
        <w:trHeight w:val="1089"/>
      </w:trPr>
      <w:tc>
        <w:tcPr>
          <w:tcW w:w="10738" w:type="dxa"/>
          <w:vAlign w:val="bottom"/>
        </w:tcPr>
        <w:p w14:paraId="53FD5F86" w14:textId="77777777" w:rsidR="003D770B" w:rsidRPr="00F6177B" w:rsidRDefault="003D770B" w:rsidP="003D770B">
          <w:pPr>
            <w:rPr>
              <w:rFonts w:ascii="Calibri" w:hAnsi="Calibri" w:cs="Calibri"/>
              <w:sz w:val="14"/>
              <w:szCs w:val="14"/>
            </w:rPr>
          </w:pPr>
          <w:r w:rsidRPr="00F6177B">
            <w:rPr>
              <w:rFonts w:ascii="Calibri" w:hAnsi="Calibri" w:cs="Calibri"/>
              <w:sz w:val="14"/>
              <w:szCs w:val="14"/>
            </w:rPr>
            <w:t>Er du ansatt i helseforetak, forutsettes det at din deltakelse på møtet er godkjent av arbeidsgiver. AstraZeneca AS følger de til enhver tid gjeldende retningslinjer og råd fra myndighetene for smittevern mot koronavirus.</w:t>
          </w:r>
          <w:r>
            <w:rPr>
              <w:rFonts w:ascii="Calibri" w:hAnsi="Calibri" w:cs="Calibri"/>
              <w:sz w:val="14"/>
              <w:szCs w:val="14"/>
            </w:rPr>
            <w:t xml:space="preserve"> </w:t>
          </w:r>
          <w:r w:rsidRPr="00F6177B">
            <w:rPr>
              <w:rFonts w:ascii="Calibri" w:hAnsi="Calibri" w:cs="Calibri"/>
              <w:sz w:val="14"/>
              <w:szCs w:val="14"/>
            </w:rPr>
            <w:t xml:space="preserve">Vi samler inn dine personopplysninger som navn, e-post og telefonnummer for å administrere din møtedeltagelse Dine personopplysninger vil bli behandlet som beskrevet på </w:t>
          </w:r>
          <w:hyperlink r:id="rId2" w:history="1">
            <w:r w:rsidRPr="00F6177B">
              <w:rPr>
                <w:rStyle w:val="Hyperlink"/>
                <w:rFonts w:ascii="Calibri" w:hAnsi="Calibri" w:cs="Calibri"/>
                <w:sz w:val="14"/>
                <w:szCs w:val="14"/>
              </w:rPr>
              <w:t>www.globalprivacy.astrazeneca.com/no</w:t>
            </w:r>
          </w:hyperlink>
          <w:r w:rsidRPr="00F6177B">
            <w:rPr>
              <w:rFonts w:ascii="Calibri" w:hAnsi="Calibri" w:cs="Calibri"/>
              <w:sz w:val="14"/>
              <w:szCs w:val="14"/>
            </w:rPr>
            <w:t xml:space="preserve"> .</w:t>
          </w:r>
        </w:p>
        <w:p w14:paraId="3A467B7C" w14:textId="77777777" w:rsidR="003D770B" w:rsidRPr="00F6177B" w:rsidRDefault="003D770B" w:rsidP="003D770B">
          <w:pPr>
            <w:rPr>
              <w:rFonts w:ascii="Calibri" w:hAnsi="Calibri" w:cs="Calibri"/>
              <w:sz w:val="14"/>
              <w:szCs w:val="14"/>
            </w:rPr>
          </w:pPr>
          <w:r w:rsidRPr="00F6177B">
            <w:rPr>
              <w:rFonts w:ascii="Calibri" w:hAnsi="Calibri" w:cs="Calibri"/>
              <w:sz w:val="14"/>
              <w:szCs w:val="14"/>
            </w:rPr>
            <w:t xml:space="preserve">Dette arrangementet arrangeres i samsvar med avtaler om samhandling som Legemiddelindustrien har inngått med Den norske legeforening, Norges Farmaceutiske Forening, Norsk Sykepleierforbund og de regionale helseforetakene. For deg som helsepersonell medfører dette at både du og vi har rettigheter og plikter som skal sikre at arrangementet er av god faglig kvalitet og ikke er egnet til å skape forestillinger om uheldige bindinger mellom industri og helsepersonell. Som et ledd i dette, offentliggjør AstraZeneca AS honorarer til helsepersonell for oppdrag i forbindelse med arrangementer. Fra 1. januar 2021 har ikke kontraktert helsepersonell mulighet til å reservere seg fra slik offentliggjøring. For mer informasjon om samhandling, se: </w:t>
          </w:r>
          <w:hyperlink r:id="rId3" w:history="1">
            <w:r w:rsidRPr="00F6177B">
              <w:rPr>
                <w:rStyle w:val="Hyperlink"/>
                <w:rFonts w:ascii="Calibri" w:hAnsi="Calibri" w:cs="Calibri"/>
                <w:sz w:val="14"/>
                <w:szCs w:val="14"/>
              </w:rPr>
              <w:t>https://www.lmi.no/lmi/fagomrader/lover-og-regler/lmis-regelverk/</w:t>
            </w:r>
          </w:hyperlink>
        </w:p>
        <w:p w14:paraId="3568407D" w14:textId="641FB97A" w:rsidR="005B4189" w:rsidRPr="00C35E35" w:rsidRDefault="00B37BB9" w:rsidP="00C35E35">
          <w:pPr>
            <w:pStyle w:val="Footer"/>
            <w:spacing w:line="240" w:lineRule="auto"/>
            <w:rPr>
              <w:rFonts w:cs="Arial"/>
              <w:sz w:val="16"/>
              <w:szCs w:val="16"/>
              <w:lang w:val="nb-NO"/>
            </w:rPr>
          </w:pPr>
          <w:r>
            <w:rPr>
              <w:rStyle w:val="signoff-id-text1"/>
              <w:rFonts w:cs="Arial"/>
              <w:b w:val="0"/>
              <w:color w:val="000000"/>
              <w:sz w:val="16"/>
              <w:szCs w:val="16"/>
              <w:lang w:val="nb-NO"/>
            </w:rPr>
            <w:t>SBI</w:t>
          </w:r>
          <w:r w:rsidR="005B4189" w:rsidRPr="00DE735F">
            <w:rPr>
              <w:rStyle w:val="signoff-id-text1"/>
              <w:rFonts w:cs="Arial"/>
              <w:b w:val="0"/>
              <w:color w:val="000000"/>
              <w:sz w:val="16"/>
              <w:szCs w:val="16"/>
              <w:lang w:val="nb-NO"/>
            </w:rPr>
            <w:t xml:space="preserve">/TVR ID: </w:t>
          </w:r>
          <w:r w:rsidR="005B4189" w:rsidRPr="003E2BC6">
            <w:rPr>
              <w:rFonts w:cs="Arial"/>
              <w:sz w:val="16"/>
              <w:szCs w:val="16"/>
              <w:shd w:val="clear" w:color="auto" w:fill="FFFFFF"/>
              <w:lang w:val="nb-NO"/>
            </w:rPr>
            <w:t>NO-</w:t>
          </w:r>
          <w:r w:rsidR="00A4270C" w:rsidRPr="003E2BC6">
            <w:rPr>
              <w:rFonts w:cs="Arial"/>
              <w:sz w:val="16"/>
              <w:szCs w:val="16"/>
              <w:shd w:val="clear" w:color="auto" w:fill="FFFFFF"/>
              <w:lang w:val="nb-NO"/>
            </w:rPr>
            <w:t>8</w:t>
          </w:r>
          <w:r w:rsidRPr="003E2BC6">
            <w:rPr>
              <w:rFonts w:cs="Arial"/>
              <w:sz w:val="16"/>
              <w:szCs w:val="16"/>
              <w:shd w:val="clear" w:color="auto" w:fill="FFFFFF"/>
              <w:lang w:val="nb-NO"/>
            </w:rPr>
            <w:t>88</w:t>
          </w:r>
          <w:r w:rsidR="003E2BC6" w:rsidRPr="003E2BC6">
            <w:rPr>
              <w:rFonts w:cs="Arial"/>
              <w:sz w:val="16"/>
              <w:szCs w:val="16"/>
              <w:shd w:val="clear" w:color="auto" w:fill="FFFFFF"/>
              <w:lang w:val="nb-NO"/>
            </w:rPr>
            <w:t>3</w:t>
          </w:r>
          <w:r w:rsidR="005B4189" w:rsidRPr="003E2BC6">
            <w:rPr>
              <w:rStyle w:val="signoff-id-text1"/>
              <w:rFonts w:cs="Arial"/>
              <w:b w:val="0"/>
              <w:sz w:val="16"/>
              <w:szCs w:val="16"/>
              <w:lang w:val="nb-NO"/>
            </w:rPr>
            <w:t>-0</w:t>
          </w:r>
          <w:r w:rsidRPr="003E2BC6">
            <w:rPr>
              <w:rStyle w:val="signoff-id-text1"/>
              <w:rFonts w:cs="Arial"/>
              <w:b w:val="0"/>
              <w:sz w:val="16"/>
              <w:szCs w:val="16"/>
              <w:lang w:val="nb-NO"/>
            </w:rPr>
            <w:t>3</w:t>
          </w:r>
          <w:r w:rsidR="005B4189" w:rsidRPr="003E2BC6">
            <w:rPr>
              <w:rStyle w:val="signoff-id-text1"/>
              <w:rFonts w:cs="Arial"/>
              <w:b w:val="0"/>
              <w:sz w:val="16"/>
              <w:szCs w:val="16"/>
              <w:lang w:val="nb-NO"/>
            </w:rPr>
            <w:t>-22-RI</w:t>
          </w:r>
          <w:r w:rsidR="005B4189" w:rsidRPr="003E2BC6">
            <w:rPr>
              <w:rStyle w:val="signoff-id-text1"/>
              <w:rFonts w:cs="Arial"/>
              <w:sz w:val="16"/>
              <w:szCs w:val="16"/>
              <w:lang w:val="nb-NO"/>
            </w:rPr>
            <w:t xml:space="preserve">  </w:t>
          </w:r>
          <w:r w:rsidR="005B4189" w:rsidRPr="003E2BC6">
            <w:rPr>
              <w:rFonts w:cs="Arial"/>
              <w:sz w:val="16"/>
              <w:szCs w:val="16"/>
              <w:lang w:val="nb-NO"/>
            </w:rPr>
            <w:t xml:space="preserve">                                                                                           </w:t>
          </w:r>
          <w:r w:rsidR="005B4189" w:rsidRPr="00424997">
            <w:rPr>
              <w:rFonts w:cs="Arial"/>
              <w:sz w:val="16"/>
              <w:szCs w:val="16"/>
              <w:lang w:val="nb-NO"/>
            </w:rPr>
            <w:t xml:space="preserve">Kilde for adresseregister: </w:t>
          </w:r>
          <w:r w:rsidR="005B4189">
            <w:rPr>
              <w:rFonts w:cs="Arial"/>
              <w:sz w:val="16"/>
              <w:szCs w:val="16"/>
              <w:lang w:val="nb-NO"/>
            </w:rPr>
            <w:t>IQVIA</w:t>
          </w:r>
          <w:r w:rsidR="005B4189" w:rsidRPr="00424997">
            <w:rPr>
              <w:rFonts w:cs="Arial"/>
              <w:sz w:val="16"/>
              <w:szCs w:val="16"/>
              <w:lang w:val="nb-NO"/>
            </w:rPr>
            <w:t xml:space="preserve"> </w:t>
          </w:r>
          <w:r w:rsidR="005B4189" w:rsidRPr="008C7AFD">
            <w:rPr>
              <w:rFonts w:cs="Arial"/>
              <w:sz w:val="16"/>
              <w:szCs w:val="16"/>
              <w:lang w:val="nb-NO"/>
            </w:rPr>
            <w:t>onekey_no@iqvia.com</w:t>
          </w:r>
          <w:r w:rsidR="005B4189">
            <w:rPr>
              <w:rFonts w:cs="Arial"/>
              <w:szCs w:val="18"/>
              <w:lang w:val="nb-NO"/>
            </w:rPr>
            <w:t xml:space="preserve">                                                            </w:t>
          </w:r>
        </w:p>
      </w:tc>
    </w:tr>
  </w:tbl>
  <w:p w14:paraId="4C09E6F2" w14:textId="3E178C86" w:rsidR="009478F4" w:rsidRPr="00681300" w:rsidRDefault="009478F4" w:rsidP="009478F4">
    <w:pPr>
      <w:rPr>
        <w:sz w:val="14"/>
        <w:szCs w:val="14"/>
        <w:lang w:val="en-US"/>
      </w:rPr>
    </w:pPr>
    <w:r w:rsidRPr="00681300">
      <w:rPr>
        <w:rFonts w:cs="Arial"/>
        <w:sz w:val="14"/>
        <w:szCs w:val="14"/>
        <w:lang w:val="nn-NO"/>
      </w:rPr>
      <w:t>AstraZeneca AS, Org Nr NO 918 209 999 MVA</w:t>
    </w:r>
    <w:r w:rsidRPr="00681300">
      <w:rPr>
        <w:rFonts w:cs="Arial"/>
        <w:sz w:val="14"/>
        <w:szCs w:val="14"/>
        <w:lang w:val="nn-NO"/>
      </w:rPr>
      <w:tab/>
    </w:r>
    <w:r w:rsidRPr="00681300">
      <w:rPr>
        <w:rFonts w:cs="Arial"/>
        <w:sz w:val="14"/>
        <w:szCs w:val="14"/>
        <w:lang w:val="nn-NO"/>
      </w:rPr>
      <w:tab/>
    </w:r>
    <w:r w:rsidRPr="00681300">
      <w:rPr>
        <w:rFonts w:cs="Arial"/>
        <w:sz w:val="14"/>
        <w:szCs w:val="14"/>
        <w:lang w:val="nn-NO"/>
      </w:rPr>
      <w:tab/>
    </w:r>
    <w:r w:rsidRPr="00681300">
      <w:rPr>
        <w:rFonts w:cs="Arial"/>
        <w:sz w:val="14"/>
        <w:szCs w:val="14"/>
        <w:lang w:val="nn-NO"/>
      </w:rPr>
      <w:tab/>
    </w:r>
  </w:p>
  <w:p w14:paraId="32EDBFAF" w14:textId="1BD922F4" w:rsidR="00206C45" w:rsidRPr="009478F4" w:rsidRDefault="00D54902" w:rsidP="009478F4">
    <w:pPr>
      <w:pStyle w:val="Footer"/>
    </w:pPr>
    <w:r>
      <w:tab/>
    </w:r>
    <w:r>
      <w:tab/>
    </w:r>
    <w:r>
      <w:tab/>
    </w:r>
    <w:r>
      <w:tab/>
    </w:r>
    <w:r>
      <w:tab/>
    </w:r>
    <w:r>
      <w:tab/>
    </w:r>
    <w:r>
      <w:tab/>
    </w:r>
    <w:r>
      <w:tab/>
    </w:r>
    <w:r>
      <w:tab/>
    </w:r>
    <w:r>
      <w:tab/>
    </w:r>
    <w:r>
      <w:tab/>
    </w:r>
    <w:r>
      <w:tab/>
    </w:r>
    <w:r w:rsidRPr="00D54902">
      <w:t>NO2204088826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5538F" w14:textId="77777777" w:rsidR="006C143C" w:rsidRDefault="006C143C">
      <w:r>
        <w:separator/>
      </w:r>
    </w:p>
  </w:footnote>
  <w:footnote w:type="continuationSeparator" w:id="0">
    <w:p w14:paraId="7CC30BD9" w14:textId="77777777" w:rsidR="006C143C" w:rsidRDefault="006C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A4772" w14:textId="0A85C1F1" w:rsidR="00174ED1" w:rsidRDefault="007F76A5" w:rsidP="00174ED1">
    <w:pPr>
      <w:pStyle w:val="Header"/>
      <w:ind w:left="6480" w:firstLine="720"/>
      <w:rPr>
        <w:rFonts w:cs="Arial"/>
        <w:noProof/>
        <w:lang w:eastAsia="nb-NO"/>
      </w:rPr>
    </w:pPr>
    <w:r>
      <w:rPr>
        <w:noProof/>
      </w:rPr>
      <w:drawing>
        <wp:anchor distT="0" distB="0" distL="114300" distR="114300" simplePos="0" relativeHeight="251658752" behindDoc="1" locked="0" layoutInCell="1" allowOverlap="1" wp14:anchorId="486DE615" wp14:editId="35E55F89">
          <wp:simplePos x="0" y="0"/>
          <wp:positionH relativeFrom="column">
            <wp:posOffset>-85725</wp:posOffset>
          </wp:positionH>
          <wp:positionV relativeFrom="paragraph">
            <wp:posOffset>100489</wp:posOffset>
          </wp:positionV>
          <wp:extent cx="1914525" cy="499110"/>
          <wp:effectExtent l="0" t="0" r="9525" b="0"/>
          <wp:wrapTight wrapText="bothSides">
            <wp:wrapPolygon edited="0">
              <wp:start x="0" y="0"/>
              <wp:lineTo x="0" y="20611"/>
              <wp:lineTo x="21493" y="20611"/>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14525" cy="499110"/>
                  </a:xfrm>
                  <a:prstGeom prst="rect">
                    <a:avLst/>
                  </a:prstGeom>
                </pic:spPr>
              </pic:pic>
            </a:graphicData>
          </a:graphic>
          <wp14:sizeRelH relativeFrom="page">
            <wp14:pctWidth>0</wp14:pctWidth>
          </wp14:sizeRelH>
          <wp14:sizeRelV relativeFrom="page">
            <wp14:pctHeight>0</wp14:pctHeight>
          </wp14:sizeRelV>
        </wp:anchor>
      </w:drawing>
    </w:r>
    <w:r w:rsidR="00741FBF" w:rsidRPr="007C0D0D">
      <w:rPr>
        <w:rFonts w:cs="Arial"/>
        <w:noProof/>
        <w:lang w:eastAsia="nb-NO"/>
      </w:rPr>
      <w:drawing>
        <wp:inline distT="0" distB="0" distL="0" distR="0" wp14:anchorId="0C5EB44F" wp14:editId="6367534D">
          <wp:extent cx="1791970" cy="43497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1970" cy="434975"/>
                  </a:xfrm>
                  <a:prstGeom prst="rect">
                    <a:avLst/>
                  </a:prstGeom>
                  <a:noFill/>
                  <a:ln>
                    <a:noFill/>
                  </a:ln>
                </pic:spPr>
              </pic:pic>
            </a:graphicData>
          </a:graphic>
        </wp:inline>
      </w:drawing>
    </w:r>
  </w:p>
  <w:p w14:paraId="7DC3E14A" w14:textId="3DF5866E" w:rsidR="00174ED1" w:rsidRPr="00D1300D" w:rsidRDefault="00896C86" w:rsidP="00174ED1">
    <w:pPr>
      <w:pStyle w:val="Header"/>
      <w:ind w:left="6480" w:firstLine="720"/>
      <w:rPr>
        <w:lang w:val="nn-NO"/>
      </w:rPr>
    </w:pPr>
    <w:r w:rsidRPr="007C0D0D">
      <w:rPr>
        <w:rFonts w:ascii="HelveticaNeueLTStd-Bd" w:hAnsi="HelveticaNeueLTStd-Bd" w:cs="HelveticaNeueLTStd-Bd"/>
        <w:b/>
        <w:noProof/>
        <w:color w:val="4A306A"/>
        <w:sz w:val="16"/>
        <w:szCs w:val="16"/>
        <w:lang w:val="en-US" w:eastAsia="zh-TW"/>
      </w:rPr>
      <mc:AlternateContent>
        <mc:Choice Requires="wps">
          <w:drawing>
            <wp:anchor distT="0" distB="0" distL="114300" distR="114300" simplePos="0" relativeHeight="251636736" behindDoc="0" locked="0" layoutInCell="1" allowOverlap="1" wp14:anchorId="05F537CC" wp14:editId="32A565EC">
              <wp:simplePos x="0" y="0"/>
              <wp:positionH relativeFrom="column">
                <wp:posOffset>4534217</wp:posOffset>
              </wp:positionH>
              <wp:positionV relativeFrom="paragraph">
                <wp:posOffset>45879</wp:posOffset>
              </wp:positionV>
              <wp:extent cx="2230755" cy="7048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075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7252A" w14:textId="7E31E845" w:rsidR="00174ED1" w:rsidRPr="00C35046" w:rsidRDefault="00174ED1" w:rsidP="00174ED1">
                          <w:pPr>
                            <w:rPr>
                              <w:rFonts w:ascii="HelveticaNeueLTStd-Bd" w:hAnsi="HelveticaNeueLTStd-Bd" w:cs="HelveticaNeueLTStd-Bd"/>
                              <w:sz w:val="14"/>
                              <w:szCs w:val="14"/>
                              <w:lang w:val="en-US" w:eastAsia="nn-NO"/>
                            </w:rPr>
                          </w:pPr>
                          <w:r w:rsidRPr="00C35046">
                            <w:rPr>
                              <w:rFonts w:ascii="HelveticaNeueLTStd-Bd" w:hAnsi="HelveticaNeueLTStd-Bd" w:cs="HelveticaNeueLTStd-Bd"/>
                              <w:sz w:val="14"/>
                              <w:szCs w:val="14"/>
                              <w:lang w:val="en-US" w:eastAsia="nn-NO"/>
                            </w:rPr>
                            <w:t>AstraZeneca AS · Nordic</w:t>
                          </w:r>
                          <w:r w:rsidR="00C35046" w:rsidRPr="00C35046">
                            <w:rPr>
                              <w:rFonts w:ascii="HelveticaNeueLTStd-Bd" w:hAnsi="HelveticaNeueLTStd-Bd" w:cs="HelveticaNeueLTStd-Bd"/>
                              <w:sz w:val="14"/>
                              <w:szCs w:val="14"/>
                              <w:lang w:val="en-US" w:eastAsia="nn-NO"/>
                            </w:rPr>
                            <w:t xml:space="preserve"> Marketing C</w:t>
                          </w:r>
                          <w:r w:rsidR="00C35046">
                            <w:rPr>
                              <w:rFonts w:ascii="HelveticaNeueLTStd-Bd" w:hAnsi="HelveticaNeueLTStd-Bd" w:cs="HelveticaNeueLTStd-Bd"/>
                              <w:sz w:val="14"/>
                              <w:szCs w:val="14"/>
                              <w:lang w:val="en-US" w:eastAsia="nn-NO"/>
                            </w:rPr>
                            <w:t>ompany</w:t>
                          </w:r>
                        </w:p>
                        <w:p w14:paraId="71450BA6" w14:textId="77777777" w:rsidR="00174ED1" w:rsidRPr="00174ED1" w:rsidRDefault="00174ED1" w:rsidP="00174ED1">
                          <w:pPr>
                            <w:rPr>
                              <w:rFonts w:ascii="HelveticaNeueLTStd-Bd" w:hAnsi="HelveticaNeueLTStd-Bd" w:cs="HelveticaNeueLTStd-Bd"/>
                              <w:sz w:val="14"/>
                              <w:szCs w:val="14"/>
                              <w:lang w:val="en-US" w:eastAsia="nn-NO"/>
                            </w:rPr>
                          </w:pPr>
                          <w:r w:rsidRPr="00174ED1">
                            <w:rPr>
                              <w:rFonts w:ascii="HelveticaNeueLTStd-Bd" w:hAnsi="HelveticaNeueLTStd-Bd" w:cs="HelveticaNeueLTStd-Bd"/>
                              <w:sz w:val="14"/>
                              <w:szCs w:val="14"/>
                              <w:lang w:val="en-US" w:eastAsia="nn-NO"/>
                            </w:rPr>
                            <w:t xml:space="preserve">P O Box 6050 </w:t>
                          </w:r>
                          <w:proofErr w:type="spellStart"/>
                          <w:r w:rsidRPr="00174ED1">
                            <w:rPr>
                              <w:rFonts w:ascii="HelveticaNeueLTStd-Bd" w:hAnsi="HelveticaNeueLTStd-Bd" w:cs="HelveticaNeueLTStd-Bd"/>
                              <w:sz w:val="14"/>
                              <w:szCs w:val="14"/>
                              <w:lang w:val="en-US" w:eastAsia="nn-NO"/>
                            </w:rPr>
                            <w:t>Etterstad</w:t>
                          </w:r>
                          <w:proofErr w:type="spellEnd"/>
                          <w:r w:rsidRPr="00174ED1">
                            <w:rPr>
                              <w:rFonts w:ascii="HelveticaNeueLTStd-Bd" w:hAnsi="HelveticaNeueLTStd-Bd" w:cs="HelveticaNeueLTStd-Bd"/>
                              <w:sz w:val="14"/>
                              <w:szCs w:val="14"/>
                              <w:lang w:val="en-US" w:eastAsia="nn-NO"/>
                            </w:rPr>
                            <w:t>, NO-0601, Norway</w:t>
                          </w:r>
                        </w:p>
                        <w:p w14:paraId="00DCC8E2" w14:textId="77777777" w:rsidR="00174ED1" w:rsidRPr="00174ED1" w:rsidRDefault="00174ED1" w:rsidP="00174ED1">
                          <w:pPr>
                            <w:rPr>
                              <w:rFonts w:ascii="HelveticaNeueLTStd-Bd" w:hAnsi="HelveticaNeueLTStd-Bd" w:cs="HelveticaNeueLTStd-Bd"/>
                              <w:sz w:val="14"/>
                              <w:szCs w:val="14"/>
                              <w:lang w:val="en-US" w:eastAsia="nn-NO"/>
                            </w:rPr>
                          </w:pPr>
                          <w:r w:rsidRPr="00174ED1">
                            <w:rPr>
                              <w:rFonts w:ascii="HelveticaNeueLTStd-Bd" w:hAnsi="HelveticaNeueLTStd-Bd" w:cs="HelveticaNeueLTStd-Bd"/>
                              <w:sz w:val="14"/>
                              <w:szCs w:val="14"/>
                              <w:lang w:val="en-US" w:eastAsia="nn-NO"/>
                            </w:rPr>
                            <w:t xml:space="preserve">T: +47 21 00 64 00 </w:t>
                          </w:r>
                        </w:p>
                        <w:p w14:paraId="4932F8D6" w14:textId="53C51028" w:rsidR="00174ED1" w:rsidRPr="00174ED1" w:rsidRDefault="00174ED1" w:rsidP="00174ED1">
                          <w:pPr>
                            <w:autoSpaceDE w:val="0"/>
                            <w:autoSpaceDN w:val="0"/>
                            <w:adjustRightInd w:val="0"/>
                            <w:rPr>
                              <w:rFonts w:ascii="HelveticaNeueLTStd-Bd" w:hAnsi="HelveticaNeueLTStd-Bd" w:cs="HelveticaNeueLTStd-Bd"/>
                              <w:sz w:val="14"/>
                              <w:szCs w:val="14"/>
                              <w:lang w:val="en-US" w:eastAsia="nn-NO"/>
                            </w:rPr>
                          </w:pPr>
                          <w:r w:rsidRPr="00174ED1">
                            <w:rPr>
                              <w:rFonts w:ascii="HelveticaNeueLTStd-Bd" w:hAnsi="HelveticaNeueLTStd-Bd" w:cs="HelveticaNeueLTStd-Bd"/>
                              <w:sz w:val="14"/>
                              <w:szCs w:val="14"/>
                              <w:lang w:val="en-US" w:eastAsia="nn-NO"/>
                            </w:rPr>
                            <w:t>astrazeneca.</w:t>
                          </w:r>
                          <w:r w:rsidR="00067168">
                            <w:rPr>
                              <w:rFonts w:ascii="HelveticaNeueLTStd-Bd" w:hAnsi="HelveticaNeueLTStd-Bd" w:cs="HelveticaNeueLTStd-Bd"/>
                              <w:sz w:val="14"/>
                              <w:szCs w:val="14"/>
                              <w:lang w:val="en-US" w:eastAsia="nn-NO"/>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F537CC" id="_x0000_t202" coordsize="21600,21600" o:spt="202" path="m,l,21600r21600,l21600,xe">
              <v:stroke joinstyle="miter"/>
              <v:path gradientshapeok="t" o:connecttype="rect"/>
            </v:shapetype>
            <v:shape id="Text Box 4" o:spid="_x0000_s1031" type="#_x0000_t202" style="position:absolute;left:0;text-align:left;margin-left:357pt;margin-top:3.6pt;width:175.65pt;height:55.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" stroked="f">
              <v:path arrowok="t"/>
              <v:textbox style="mso-fit-shape-to-text:t">
                <w:txbxContent>
                  <w:p w14:paraId="3D17252A" w14:textId="7E31E845" w:rsidR="00174ED1" w:rsidRPr="00C35046" w:rsidRDefault="00174ED1" w:rsidP="00174ED1">
                    <w:pPr>
                      <w:rPr>
                        <w:rFonts w:ascii="HelveticaNeueLTStd-Bd" w:hAnsi="HelveticaNeueLTStd-Bd" w:cs="HelveticaNeueLTStd-Bd"/>
                        <w:sz w:val="14"/>
                        <w:szCs w:val="14"/>
                        <w:lang w:val="en-US" w:eastAsia="nn-NO"/>
                      </w:rPr>
                    </w:pPr>
                    <w:r w:rsidRPr="00C35046">
                      <w:rPr>
                        <w:rFonts w:ascii="HelveticaNeueLTStd-Bd" w:hAnsi="HelveticaNeueLTStd-Bd" w:cs="HelveticaNeueLTStd-Bd"/>
                        <w:sz w:val="14"/>
                        <w:szCs w:val="14"/>
                        <w:lang w:val="en-US" w:eastAsia="nn-NO"/>
                      </w:rPr>
                      <w:t>AstraZeneca AS · Nordic</w:t>
                    </w:r>
                    <w:r w:rsidR="00C35046" w:rsidRPr="00C35046">
                      <w:rPr>
                        <w:rFonts w:ascii="HelveticaNeueLTStd-Bd" w:hAnsi="HelveticaNeueLTStd-Bd" w:cs="HelveticaNeueLTStd-Bd"/>
                        <w:sz w:val="14"/>
                        <w:szCs w:val="14"/>
                        <w:lang w:val="en-US" w:eastAsia="nn-NO"/>
                      </w:rPr>
                      <w:t xml:space="preserve"> Marketing C</w:t>
                    </w:r>
                    <w:r w:rsidR="00C35046">
                      <w:rPr>
                        <w:rFonts w:ascii="HelveticaNeueLTStd-Bd" w:hAnsi="HelveticaNeueLTStd-Bd" w:cs="HelveticaNeueLTStd-Bd"/>
                        <w:sz w:val="14"/>
                        <w:szCs w:val="14"/>
                        <w:lang w:val="en-US" w:eastAsia="nn-NO"/>
                      </w:rPr>
                      <w:t>ompany</w:t>
                    </w:r>
                  </w:p>
                  <w:p w14:paraId="71450BA6" w14:textId="77777777" w:rsidR="00174ED1" w:rsidRPr="00174ED1" w:rsidRDefault="00174ED1" w:rsidP="00174ED1">
                    <w:pPr>
                      <w:rPr>
                        <w:rFonts w:ascii="HelveticaNeueLTStd-Bd" w:hAnsi="HelveticaNeueLTStd-Bd" w:cs="HelveticaNeueLTStd-Bd"/>
                        <w:sz w:val="14"/>
                        <w:szCs w:val="14"/>
                        <w:lang w:val="en-US" w:eastAsia="nn-NO"/>
                      </w:rPr>
                    </w:pPr>
                    <w:r w:rsidRPr="00174ED1">
                      <w:rPr>
                        <w:rFonts w:ascii="HelveticaNeueLTStd-Bd" w:hAnsi="HelveticaNeueLTStd-Bd" w:cs="HelveticaNeueLTStd-Bd"/>
                        <w:sz w:val="14"/>
                        <w:szCs w:val="14"/>
                        <w:lang w:val="en-US" w:eastAsia="nn-NO"/>
                      </w:rPr>
                      <w:t xml:space="preserve">P O Box 6050 </w:t>
                    </w:r>
                    <w:proofErr w:type="spellStart"/>
                    <w:r w:rsidRPr="00174ED1">
                      <w:rPr>
                        <w:rFonts w:ascii="HelveticaNeueLTStd-Bd" w:hAnsi="HelveticaNeueLTStd-Bd" w:cs="HelveticaNeueLTStd-Bd"/>
                        <w:sz w:val="14"/>
                        <w:szCs w:val="14"/>
                        <w:lang w:val="en-US" w:eastAsia="nn-NO"/>
                      </w:rPr>
                      <w:t>Etterstad</w:t>
                    </w:r>
                    <w:proofErr w:type="spellEnd"/>
                    <w:r w:rsidRPr="00174ED1">
                      <w:rPr>
                        <w:rFonts w:ascii="HelveticaNeueLTStd-Bd" w:hAnsi="HelveticaNeueLTStd-Bd" w:cs="HelveticaNeueLTStd-Bd"/>
                        <w:sz w:val="14"/>
                        <w:szCs w:val="14"/>
                        <w:lang w:val="en-US" w:eastAsia="nn-NO"/>
                      </w:rPr>
                      <w:t>, NO-0601, Norway</w:t>
                    </w:r>
                  </w:p>
                  <w:p w14:paraId="00DCC8E2" w14:textId="77777777" w:rsidR="00174ED1" w:rsidRPr="00174ED1" w:rsidRDefault="00174ED1" w:rsidP="00174ED1">
                    <w:pPr>
                      <w:rPr>
                        <w:rFonts w:ascii="HelveticaNeueLTStd-Bd" w:hAnsi="HelveticaNeueLTStd-Bd" w:cs="HelveticaNeueLTStd-Bd"/>
                        <w:sz w:val="14"/>
                        <w:szCs w:val="14"/>
                        <w:lang w:val="en-US" w:eastAsia="nn-NO"/>
                      </w:rPr>
                    </w:pPr>
                    <w:r w:rsidRPr="00174ED1">
                      <w:rPr>
                        <w:rFonts w:ascii="HelveticaNeueLTStd-Bd" w:hAnsi="HelveticaNeueLTStd-Bd" w:cs="HelveticaNeueLTStd-Bd"/>
                        <w:sz w:val="14"/>
                        <w:szCs w:val="14"/>
                        <w:lang w:val="en-US" w:eastAsia="nn-NO"/>
                      </w:rPr>
                      <w:t xml:space="preserve">T: +47 21 00 64 00 </w:t>
                    </w:r>
                  </w:p>
                  <w:p w14:paraId="4932F8D6" w14:textId="53C51028" w:rsidR="00174ED1" w:rsidRPr="00174ED1" w:rsidRDefault="00174ED1" w:rsidP="00174ED1">
                    <w:pPr>
                      <w:autoSpaceDE w:val="0"/>
                      <w:autoSpaceDN w:val="0"/>
                      <w:adjustRightInd w:val="0"/>
                      <w:rPr>
                        <w:rFonts w:ascii="HelveticaNeueLTStd-Bd" w:hAnsi="HelveticaNeueLTStd-Bd" w:cs="HelveticaNeueLTStd-Bd"/>
                        <w:sz w:val="14"/>
                        <w:szCs w:val="14"/>
                        <w:lang w:val="en-US" w:eastAsia="nn-NO"/>
                      </w:rPr>
                    </w:pPr>
                    <w:r w:rsidRPr="00174ED1">
                      <w:rPr>
                        <w:rFonts w:ascii="HelveticaNeueLTStd-Bd" w:hAnsi="HelveticaNeueLTStd-Bd" w:cs="HelveticaNeueLTStd-Bd"/>
                        <w:sz w:val="14"/>
                        <w:szCs w:val="14"/>
                        <w:lang w:val="en-US" w:eastAsia="nn-NO"/>
                      </w:rPr>
                      <w:t>astrazeneca.</w:t>
                    </w:r>
                    <w:r w:rsidR="00067168">
                      <w:rPr>
                        <w:rFonts w:ascii="HelveticaNeueLTStd-Bd" w:hAnsi="HelveticaNeueLTStd-Bd" w:cs="HelveticaNeueLTStd-Bd"/>
                        <w:sz w:val="14"/>
                        <w:szCs w:val="14"/>
                        <w:lang w:val="en-US" w:eastAsia="nn-NO"/>
                      </w:rPr>
                      <w:t>no</w:t>
                    </w:r>
                  </w:p>
                </w:txbxContent>
              </v:textbox>
            </v:shape>
          </w:pict>
        </mc:Fallback>
      </mc:AlternateContent>
    </w:r>
  </w:p>
  <w:p w14:paraId="5EA6BDE8" w14:textId="1113C191" w:rsidR="00206C45" w:rsidRPr="00997BD6" w:rsidRDefault="0020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41A9C"/>
    <w:multiLevelType w:val="hybridMultilevel"/>
    <w:tmpl w:val="187465D4"/>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C782CFB"/>
    <w:multiLevelType w:val="hybridMultilevel"/>
    <w:tmpl w:val="CE88B280"/>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5180BC5"/>
    <w:multiLevelType w:val="hybridMultilevel"/>
    <w:tmpl w:val="68527F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assification" w:val="AstraZeneca Unrestricted"/>
  </w:docVars>
  <w:rsids>
    <w:rsidRoot w:val="009179D9"/>
    <w:rsid w:val="000048A2"/>
    <w:rsid w:val="00006591"/>
    <w:rsid w:val="00006CE6"/>
    <w:rsid w:val="0001313A"/>
    <w:rsid w:val="000149F2"/>
    <w:rsid w:val="000163DE"/>
    <w:rsid w:val="0001718C"/>
    <w:rsid w:val="00031BAC"/>
    <w:rsid w:val="0003330B"/>
    <w:rsid w:val="000409F2"/>
    <w:rsid w:val="00050BA1"/>
    <w:rsid w:val="00053A5D"/>
    <w:rsid w:val="00054816"/>
    <w:rsid w:val="00062E97"/>
    <w:rsid w:val="00067168"/>
    <w:rsid w:val="00070D65"/>
    <w:rsid w:val="00071DA5"/>
    <w:rsid w:val="00074B28"/>
    <w:rsid w:val="000779B3"/>
    <w:rsid w:val="00090468"/>
    <w:rsid w:val="00090702"/>
    <w:rsid w:val="000963DC"/>
    <w:rsid w:val="000A081A"/>
    <w:rsid w:val="000A2B30"/>
    <w:rsid w:val="000A5D31"/>
    <w:rsid w:val="000A6AF2"/>
    <w:rsid w:val="000C0A9A"/>
    <w:rsid w:val="000D2B8A"/>
    <w:rsid w:val="000D344E"/>
    <w:rsid w:val="000D6063"/>
    <w:rsid w:val="000D79CB"/>
    <w:rsid w:val="000E11D0"/>
    <w:rsid w:val="000F3264"/>
    <w:rsid w:val="000F6C86"/>
    <w:rsid w:val="00100A4E"/>
    <w:rsid w:val="001027D4"/>
    <w:rsid w:val="00105B02"/>
    <w:rsid w:val="0011534C"/>
    <w:rsid w:val="00120463"/>
    <w:rsid w:val="00123FAF"/>
    <w:rsid w:val="001325A1"/>
    <w:rsid w:val="00132F21"/>
    <w:rsid w:val="00133878"/>
    <w:rsid w:val="001404C2"/>
    <w:rsid w:val="00142919"/>
    <w:rsid w:val="00145873"/>
    <w:rsid w:val="00150E1B"/>
    <w:rsid w:val="00151353"/>
    <w:rsid w:val="001516C9"/>
    <w:rsid w:val="00152C13"/>
    <w:rsid w:val="00152EC8"/>
    <w:rsid w:val="001547DB"/>
    <w:rsid w:val="00155120"/>
    <w:rsid w:val="001552F7"/>
    <w:rsid w:val="00157EB7"/>
    <w:rsid w:val="00161112"/>
    <w:rsid w:val="00162A16"/>
    <w:rsid w:val="001644C2"/>
    <w:rsid w:val="00164B95"/>
    <w:rsid w:val="00170018"/>
    <w:rsid w:val="00174ED1"/>
    <w:rsid w:val="001754C1"/>
    <w:rsid w:val="00175AA3"/>
    <w:rsid w:val="001761CC"/>
    <w:rsid w:val="0018072B"/>
    <w:rsid w:val="001846C3"/>
    <w:rsid w:val="001A303E"/>
    <w:rsid w:val="001A7DBD"/>
    <w:rsid w:val="001B01C4"/>
    <w:rsid w:val="001B0A8F"/>
    <w:rsid w:val="001B12AD"/>
    <w:rsid w:val="001B2BB8"/>
    <w:rsid w:val="001B409C"/>
    <w:rsid w:val="001B6506"/>
    <w:rsid w:val="001C1C6B"/>
    <w:rsid w:val="001C386E"/>
    <w:rsid w:val="001C6314"/>
    <w:rsid w:val="001D316C"/>
    <w:rsid w:val="001D7781"/>
    <w:rsid w:val="001D7D55"/>
    <w:rsid w:val="001E42CB"/>
    <w:rsid w:val="001E5716"/>
    <w:rsid w:val="001E5CC4"/>
    <w:rsid w:val="001F1B36"/>
    <w:rsid w:val="001F2342"/>
    <w:rsid w:val="001F669F"/>
    <w:rsid w:val="001F760A"/>
    <w:rsid w:val="00201E1B"/>
    <w:rsid w:val="00202352"/>
    <w:rsid w:val="00205D68"/>
    <w:rsid w:val="00206C45"/>
    <w:rsid w:val="00214B12"/>
    <w:rsid w:val="0022060C"/>
    <w:rsid w:val="002248D5"/>
    <w:rsid w:val="002268B9"/>
    <w:rsid w:val="00226FD0"/>
    <w:rsid w:val="00234D89"/>
    <w:rsid w:val="002355C9"/>
    <w:rsid w:val="0023579C"/>
    <w:rsid w:val="00242890"/>
    <w:rsid w:val="00247E85"/>
    <w:rsid w:val="0025073D"/>
    <w:rsid w:val="002507A3"/>
    <w:rsid w:val="00252C58"/>
    <w:rsid w:val="00256799"/>
    <w:rsid w:val="00256857"/>
    <w:rsid w:val="00262CAA"/>
    <w:rsid w:val="002666A1"/>
    <w:rsid w:val="002712CC"/>
    <w:rsid w:val="00272CB0"/>
    <w:rsid w:val="00274721"/>
    <w:rsid w:val="00280966"/>
    <w:rsid w:val="00290EAE"/>
    <w:rsid w:val="002A0102"/>
    <w:rsid w:val="002A3AD0"/>
    <w:rsid w:val="002A42A7"/>
    <w:rsid w:val="002A4739"/>
    <w:rsid w:val="002A5844"/>
    <w:rsid w:val="002B1D0B"/>
    <w:rsid w:val="002B2EBB"/>
    <w:rsid w:val="002B6A8D"/>
    <w:rsid w:val="002C0399"/>
    <w:rsid w:val="002C249C"/>
    <w:rsid w:val="002C2839"/>
    <w:rsid w:val="002C2CE6"/>
    <w:rsid w:val="002C70A5"/>
    <w:rsid w:val="002D7C76"/>
    <w:rsid w:val="002E1692"/>
    <w:rsid w:val="002E2099"/>
    <w:rsid w:val="002E35CA"/>
    <w:rsid w:val="002E45BC"/>
    <w:rsid w:val="002E5581"/>
    <w:rsid w:val="002F18A8"/>
    <w:rsid w:val="002F3E37"/>
    <w:rsid w:val="002F7F8A"/>
    <w:rsid w:val="00300516"/>
    <w:rsid w:val="0030231F"/>
    <w:rsid w:val="00305012"/>
    <w:rsid w:val="003063D5"/>
    <w:rsid w:val="0031410F"/>
    <w:rsid w:val="003272F4"/>
    <w:rsid w:val="00332B8C"/>
    <w:rsid w:val="003347EA"/>
    <w:rsid w:val="0033497A"/>
    <w:rsid w:val="00335DD8"/>
    <w:rsid w:val="003373C9"/>
    <w:rsid w:val="003409BB"/>
    <w:rsid w:val="00346279"/>
    <w:rsid w:val="003563A6"/>
    <w:rsid w:val="00357721"/>
    <w:rsid w:val="00363570"/>
    <w:rsid w:val="0036583B"/>
    <w:rsid w:val="0037018D"/>
    <w:rsid w:val="0037490D"/>
    <w:rsid w:val="0037610F"/>
    <w:rsid w:val="0038153C"/>
    <w:rsid w:val="00382799"/>
    <w:rsid w:val="00386BE7"/>
    <w:rsid w:val="00387A84"/>
    <w:rsid w:val="0039367B"/>
    <w:rsid w:val="00393EA6"/>
    <w:rsid w:val="00396170"/>
    <w:rsid w:val="003A76D5"/>
    <w:rsid w:val="003A7D0A"/>
    <w:rsid w:val="003B09B5"/>
    <w:rsid w:val="003B3E04"/>
    <w:rsid w:val="003C06EB"/>
    <w:rsid w:val="003C09BF"/>
    <w:rsid w:val="003C54D8"/>
    <w:rsid w:val="003D4C93"/>
    <w:rsid w:val="003D770B"/>
    <w:rsid w:val="003E1CF0"/>
    <w:rsid w:val="003E2BC6"/>
    <w:rsid w:val="003E5C18"/>
    <w:rsid w:val="0040519D"/>
    <w:rsid w:val="00406E4F"/>
    <w:rsid w:val="00407D70"/>
    <w:rsid w:val="00412F74"/>
    <w:rsid w:val="00420EB0"/>
    <w:rsid w:val="00422C04"/>
    <w:rsid w:val="00423332"/>
    <w:rsid w:val="00423EA8"/>
    <w:rsid w:val="00424E4A"/>
    <w:rsid w:val="004258F5"/>
    <w:rsid w:val="004271D8"/>
    <w:rsid w:val="00431B21"/>
    <w:rsid w:val="0043281B"/>
    <w:rsid w:val="00433621"/>
    <w:rsid w:val="00436C5E"/>
    <w:rsid w:val="00437296"/>
    <w:rsid w:val="004373A2"/>
    <w:rsid w:val="004402F3"/>
    <w:rsid w:val="004408C8"/>
    <w:rsid w:val="004429F5"/>
    <w:rsid w:val="00443FD3"/>
    <w:rsid w:val="00450B05"/>
    <w:rsid w:val="00455C95"/>
    <w:rsid w:val="004614D3"/>
    <w:rsid w:val="00464602"/>
    <w:rsid w:val="00464B46"/>
    <w:rsid w:val="00467121"/>
    <w:rsid w:val="004673E5"/>
    <w:rsid w:val="00467452"/>
    <w:rsid w:val="00467B6E"/>
    <w:rsid w:val="0047011F"/>
    <w:rsid w:val="00473D5B"/>
    <w:rsid w:val="004742C8"/>
    <w:rsid w:val="00475BA2"/>
    <w:rsid w:val="00480C7C"/>
    <w:rsid w:val="00482BB8"/>
    <w:rsid w:val="00482C20"/>
    <w:rsid w:val="004838AE"/>
    <w:rsid w:val="004922FE"/>
    <w:rsid w:val="0049440C"/>
    <w:rsid w:val="004A0F2D"/>
    <w:rsid w:val="004A4B05"/>
    <w:rsid w:val="004B07CA"/>
    <w:rsid w:val="004B307D"/>
    <w:rsid w:val="004B66C3"/>
    <w:rsid w:val="004C759D"/>
    <w:rsid w:val="004D2851"/>
    <w:rsid w:val="004D3C80"/>
    <w:rsid w:val="004D49F3"/>
    <w:rsid w:val="004D5246"/>
    <w:rsid w:val="004E2907"/>
    <w:rsid w:val="004E5D33"/>
    <w:rsid w:val="004E7CD1"/>
    <w:rsid w:val="004F46C4"/>
    <w:rsid w:val="004F6084"/>
    <w:rsid w:val="004F6AE7"/>
    <w:rsid w:val="00503C26"/>
    <w:rsid w:val="0050417C"/>
    <w:rsid w:val="005053DD"/>
    <w:rsid w:val="00505E8F"/>
    <w:rsid w:val="00510F93"/>
    <w:rsid w:val="005147BF"/>
    <w:rsid w:val="005175E7"/>
    <w:rsid w:val="00525305"/>
    <w:rsid w:val="0052539B"/>
    <w:rsid w:val="0053325B"/>
    <w:rsid w:val="00533880"/>
    <w:rsid w:val="00540289"/>
    <w:rsid w:val="00541D56"/>
    <w:rsid w:val="005524CB"/>
    <w:rsid w:val="00556FBF"/>
    <w:rsid w:val="00557346"/>
    <w:rsid w:val="005600FC"/>
    <w:rsid w:val="0056249C"/>
    <w:rsid w:val="005628C6"/>
    <w:rsid w:val="00565313"/>
    <w:rsid w:val="005679B6"/>
    <w:rsid w:val="00570DB9"/>
    <w:rsid w:val="00571F3D"/>
    <w:rsid w:val="00573BE2"/>
    <w:rsid w:val="005841B0"/>
    <w:rsid w:val="00584C37"/>
    <w:rsid w:val="00587070"/>
    <w:rsid w:val="00593532"/>
    <w:rsid w:val="00597671"/>
    <w:rsid w:val="005A359D"/>
    <w:rsid w:val="005A4894"/>
    <w:rsid w:val="005A56DB"/>
    <w:rsid w:val="005A632E"/>
    <w:rsid w:val="005B4189"/>
    <w:rsid w:val="005B4A17"/>
    <w:rsid w:val="005B4CF0"/>
    <w:rsid w:val="005B60A5"/>
    <w:rsid w:val="005B66B9"/>
    <w:rsid w:val="005B7538"/>
    <w:rsid w:val="005C07BE"/>
    <w:rsid w:val="005C3B0D"/>
    <w:rsid w:val="005D0C3A"/>
    <w:rsid w:val="005D251F"/>
    <w:rsid w:val="005D48D4"/>
    <w:rsid w:val="005D67CC"/>
    <w:rsid w:val="005E05FC"/>
    <w:rsid w:val="005E283C"/>
    <w:rsid w:val="005E2B49"/>
    <w:rsid w:val="005E5F72"/>
    <w:rsid w:val="005F0A7C"/>
    <w:rsid w:val="005F5675"/>
    <w:rsid w:val="00602018"/>
    <w:rsid w:val="006020FC"/>
    <w:rsid w:val="00602658"/>
    <w:rsid w:val="0060447D"/>
    <w:rsid w:val="00607BF4"/>
    <w:rsid w:val="00611C89"/>
    <w:rsid w:val="00613183"/>
    <w:rsid w:val="006132B0"/>
    <w:rsid w:val="006148FC"/>
    <w:rsid w:val="006164EA"/>
    <w:rsid w:val="00617A52"/>
    <w:rsid w:val="006222CB"/>
    <w:rsid w:val="00623C27"/>
    <w:rsid w:val="00630C9B"/>
    <w:rsid w:val="0063144F"/>
    <w:rsid w:val="00631A15"/>
    <w:rsid w:val="00636C01"/>
    <w:rsid w:val="00636D71"/>
    <w:rsid w:val="0063734B"/>
    <w:rsid w:val="0064694B"/>
    <w:rsid w:val="00646AAA"/>
    <w:rsid w:val="00651915"/>
    <w:rsid w:val="006566C4"/>
    <w:rsid w:val="00666428"/>
    <w:rsid w:val="0067104B"/>
    <w:rsid w:val="006756FD"/>
    <w:rsid w:val="0067702F"/>
    <w:rsid w:val="00681871"/>
    <w:rsid w:val="006834C6"/>
    <w:rsid w:val="00687AA4"/>
    <w:rsid w:val="00692941"/>
    <w:rsid w:val="00693F93"/>
    <w:rsid w:val="00697027"/>
    <w:rsid w:val="006A1A1A"/>
    <w:rsid w:val="006A33F4"/>
    <w:rsid w:val="006A486D"/>
    <w:rsid w:val="006B0E8F"/>
    <w:rsid w:val="006B7753"/>
    <w:rsid w:val="006C143C"/>
    <w:rsid w:val="006C18A8"/>
    <w:rsid w:val="006C19D1"/>
    <w:rsid w:val="006C3749"/>
    <w:rsid w:val="006C47C7"/>
    <w:rsid w:val="006C6025"/>
    <w:rsid w:val="006D445E"/>
    <w:rsid w:val="006D49ED"/>
    <w:rsid w:val="006D6407"/>
    <w:rsid w:val="006D67D8"/>
    <w:rsid w:val="006E03A3"/>
    <w:rsid w:val="006E5C1E"/>
    <w:rsid w:val="006E5D40"/>
    <w:rsid w:val="006E7676"/>
    <w:rsid w:val="006F46B8"/>
    <w:rsid w:val="00703B8E"/>
    <w:rsid w:val="00711436"/>
    <w:rsid w:val="00711EDB"/>
    <w:rsid w:val="007126F8"/>
    <w:rsid w:val="0071643E"/>
    <w:rsid w:val="00720D18"/>
    <w:rsid w:val="007311B6"/>
    <w:rsid w:val="00732F27"/>
    <w:rsid w:val="007340FE"/>
    <w:rsid w:val="007362FF"/>
    <w:rsid w:val="00740857"/>
    <w:rsid w:val="007412C9"/>
    <w:rsid w:val="00741F6E"/>
    <w:rsid w:val="00741FBF"/>
    <w:rsid w:val="007478A4"/>
    <w:rsid w:val="007504D6"/>
    <w:rsid w:val="00752F10"/>
    <w:rsid w:val="00755C6A"/>
    <w:rsid w:val="007633A1"/>
    <w:rsid w:val="007675EE"/>
    <w:rsid w:val="00770425"/>
    <w:rsid w:val="00772B1C"/>
    <w:rsid w:val="00774639"/>
    <w:rsid w:val="007747AF"/>
    <w:rsid w:val="007809E4"/>
    <w:rsid w:val="007819F9"/>
    <w:rsid w:val="00785BC6"/>
    <w:rsid w:val="0079107D"/>
    <w:rsid w:val="00791D14"/>
    <w:rsid w:val="007A4B8D"/>
    <w:rsid w:val="007B02C9"/>
    <w:rsid w:val="007B2D5B"/>
    <w:rsid w:val="007B74FA"/>
    <w:rsid w:val="007C2D14"/>
    <w:rsid w:val="007C396F"/>
    <w:rsid w:val="007D036C"/>
    <w:rsid w:val="007D0FA5"/>
    <w:rsid w:val="007D3E66"/>
    <w:rsid w:val="007D4633"/>
    <w:rsid w:val="007E31E0"/>
    <w:rsid w:val="007E473B"/>
    <w:rsid w:val="007E5179"/>
    <w:rsid w:val="007F76A5"/>
    <w:rsid w:val="00802E36"/>
    <w:rsid w:val="00804350"/>
    <w:rsid w:val="008077C5"/>
    <w:rsid w:val="00807F24"/>
    <w:rsid w:val="0081006B"/>
    <w:rsid w:val="008130D4"/>
    <w:rsid w:val="00814F85"/>
    <w:rsid w:val="008203DF"/>
    <w:rsid w:val="0083327B"/>
    <w:rsid w:val="008349C7"/>
    <w:rsid w:val="008375DC"/>
    <w:rsid w:val="00840442"/>
    <w:rsid w:val="008444EA"/>
    <w:rsid w:val="00847CF3"/>
    <w:rsid w:val="00852879"/>
    <w:rsid w:val="0085406C"/>
    <w:rsid w:val="008549A6"/>
    <w:rsid w:val="008662FB"/>
    <w:rsid w:val="00871D3C"/>
    <w:rsid w:val="0087463E"/>
    <w:rsid w:val="00875DA6"/>
    <w:rsid w:val="00880F05"/>
    <w:rsid w:val="00882523"/>
    <w:rsid w:val="008839D7"/>
    <w:rsid w:val="0088403C"/>
    <w:rsid w:val="0088751B"/>
    <w:rsid w:val="0089197D"/>
    <w:rsid w:val="00892965"/>
    <w:rsid w:val="00893D2B"/>
    <w:rsid w:val="00896109"/>
    <w:rsid w:val="00896C86"/>
    <w:rsid w:val="008A0E2A"/>
    <w:rsid w:val="008A169A"/>
    <w:rsid w:val="008A1FE0"/>
    <w:rsid w:val="008A4B88"/>
    <w:rsid w:val="008A7393"/>
    <w:rsid w:val="008A79C5"/>
    <w:rsid w:val="008B0FA0"/>
    <w:rsid w:val="008B153F"/>
    <w:rsid w:val="008B18C8"/>
    <w:rsid w:val="008B5046"/>
    <w:rsid w:val="008C3070"/>
    <w:rsid w:val="008C3742"/>
    <w:rsid w:val="008C60D1"/>
    <w:rsid w:val="008D6651"/>
    <w:rsid w:val="008E230A"/>
    <w:rsid w:val="008E2D31"/>
    <w:rsid w:val="008E6234"/>
    <w:rsid w:val="008F122C"/>
    <w:rsid w:val="008F1312"/>
    <w:rsid w:val="008F1B54"/>
    <w:rsid w:val="008F6674"/>
    <w:rsid w:val="00900D2F"/>
    <w:rsid w:val="00904372"/>
    <w:rsid w:val="00912EEE"/>
    <w:rsid w:val="009179D9"/>
    <w:rsid w:val="00921DA5"/>
    <w:rsid w:val="0093556C"/>
    <w:rsid w:val="00935D49"/>
    <w:rsid w:val="00936928"/>
    <w:rsid w:val="009431FD"/>
    <w:rsid w:val="009478F4"/>
    <w:rsid w:val="00950AB6"/>
    <w:rsid w:val="00952A84"/>
    <w:rsid w:val="00964ECA"/>
    <w:rsid w:val="00966BB5"/>
    <w:rsid w:val="00971F01"/>
    <w:rsid w:val="00973C93"/>
    <w:rsid w:val="00974924"/>
    <w:rsid w:val="00980091"/>
    <w:rsid w:val="009808AD"/>
    <w:rsid w:val="009850EC"/>
    <w:rsid w:val="00985FD3"/>
    <w:rsid w:val="0099012D"/>
    <w:rsid w:val="00990397"/>
    <w:rsid w:val="00993290"/>
    <w:rsid w:val="00996CE5"/>
    <w:rsid w:val="00997BD6"/>
    <w:rsid w:val="009A03BC"/>
    <w:rsid w:val="009A2E58"/>
    <w:rsid w:val="009A4648"/>
    <w:rsid w:val="009A54E6"/>
    <w:rsid w:val="009A74D5"/>
    <w:rsid w:val="009B2948"/>
    <w:rsid w:val="009B4764"/>
    <w:rsid w:val="009B5BBD"/>
    <w:rsid w:val="009B6F86"/>
    <w:rsid w:val="009C130D"/>
    <w:rsid w:val="009C24F1"/>
    <w:rsid w:val="009C5988"/>
    <w:rsid w:val="009C7BEE"/>
    <w:rsid w:val="009D3398"/>
    <w:rsid w:val="009D5491"/>
    <w:rsid w:val="009D7BFA"/>
    <w:rsid w:val="009E0B3A"/>
    <w:rsid w:val="009E1202"/>
    <w:rsid w:val="009E228D"/>
    <w:rsid w:val="009E49D7"/>
    <w:rsid w:val="009F0D15"/>
    <w:rsid w:val="009F3258"/>
    <w:rsid w:val="009F3AB8"/>
    <w:rsid w:val="009F4470"/>
    <w:rsid w:val="00A00BB8"/>
    <w:rsid w:val="00A0105A"/>
    <w:rsid w:val="00A0324D"/>
    <w:rsid w:val="00A04C42"/>
    <w:rsid w:val="00A076BB"/>
    <w:rsid w:val="00A07E88"/>
    <w:rsid w:val="00A114F5"/>
    <w:rsid w:val="00A16B06"/>
    <w:rsid w:val="00A27EA9"/>
    <w:rsid w:val="00A30AA3"/>
    <w:rsid w:val="00A30C61"/>
    <w:rsid w:val="00A40DB1"/>
    <w:rsid w:val="00A4270C"/>
    <w:rsid w:val="00A42C7E"/>
    <w:rsid w:val="00A42F58"/>
    <w:rsid w:val="00A44F70"/>
    <w:rsid w:val="00A465B3"/>
    <w:rsid w:val="00A508C0"/>
    <w:rsid w:val="00A55474"/>
    <w:rsid w:val="00A56AE3"/>
    <w:rsid w:val="00A67FF7"/>
    <w:rsid w:val="00A719F0"/>
    <w:rsid w:val="00A73B7F"/>
    <w:rsid w:val="00A764EA"/>
    <w:rsid w:val="00A82C9E"/>
    <w:rsid w:val="00A85AC2"/>
    <w:rsid w:val="00A906C3"/>
    <w:rsid w:val="00A94163"/>
    <w:rsid w:val="00AA15B6"/>
    <w:rsid w:val="00AA2A5D"/>
    <w:rsid w:val="00AA3490"/>
    <w:rsid w:val="00AA4265"/>
    <w:rsid w:val="00AB091B"/>
    <w:rsid w:val="00AB21FC"/>
    <w:rsid w:val="00AB2B61"/>
    <w:rsid w:val="00AB2EF7"/>
    <w:rsid w:val="00AB5A5F"/>
    <w:rsid w:val="00AB663D"/>
    <w:rsid w:val="00AB713E"/>
    <w:rsid w:val="00AC2079"/>
    <w:rsid w:val="00AC344C"/>
    <w:rsid w:val="00AC35C1"/>
    <w:rsid w:val="00AC6278"/>
    <w:rsid w:val="00AD1E67"/>
    <w:rsid w:val="00AD28F9"/>
    <w:rsid w:val="00AD5112"/>
    <w:rsid w:val="00AD5C3D"/>
    <w:rsid w:val="00AD6324"/>
    <w:rsid w:val="00AE3307"/>
    <w:rsid w:val="00AE5BD7"/>
    <w:rsid w:val="00AF0214"/>
    <w:rsid w:val="00AF5EB4"/>
    <w:rsid w:val="00B01E2F"/>
    <w:rsid w:val="00B027F9"/>
    <w:rsid w:val="00B062D2"/>
    <w:rsid w:val="00B10214"/>
    <w:rsid w:val="00B1251F"/>
    <w:rsid w:val="00B141C0"/>
    <w:rsid w:val="00B15207"/>
    <w:rsid w:val="00B16874"/>
    <w:rsid w:val="00B216F8"/>
    <w:rsid w:val="00B21BAC"/>
    <w:rsid w:val="00B254E0"/>
    <w:rsid w:val="00B268CE"/>
    <w:rsid w:val="00B3024B"/>
    <w:rsid w:val="00B32603"/>
    <w:rsid w:val="00B3328C"/>
    <w:rsid w:val="00B34A0C"/>
    <w:rsid w:val="00B37458"/>
    <w:rsid w:val="00B37B3A"/>
    <w:rsid w:val="00B37BB9"/>
    <w:rsid w:val="00B57245"/>
    <w:rsid w:val="00B72725"/>
    <w:rsid w:val="00B7407F"/>
    <w:rsid w:val="00B74092"/>
    <w:rsid w:val="00B76B41"/>
    <w:rsid w:val="00B81453"/>
    <w:rsid w:val="00B84A82"/>
    <w:rsid w:val="00B95A8E"/>
    <w:rsid w:val="00BA019C"/>
    <w:rsid w:val="00BA05D0"/>
    <w:rsid w:val="00BA52CC"/>
    <w:rsid w:val="00BA62F2"/>
    <w:rsid w:val="00BA6D59"/>
    <w:rsid w:val="00BB3BD4"/>
    <w:rsid w:val="00BB3F7C"/>
    <w:rsid w:val="00BB4916"/>
    <w:rsid w:val="00BC3BB0"/>
    <w:rsid w:val="00BC5B74"/>
    <w:rsid w:val="00BD0054"/>
    <w:rsid w:val="00BD5054"/>
    <w:rsid w:val="00BD5F79"/>
    <w:rsid w:val="00BD6663"/>
    <w:rsid w:val="00BD7728"/>
    <w:rsid w:val="00BE0DA8"/>
    <w:rsid w:val="00BE250E"/>
    <w:rsid w:val="00BE38AA"/>
    <w:rsid w:val="00BE44CE"/>
    <w:rsid w:val="00BE4C70"/>
    <w:rsid w:val="00BE72DC"/>
    <w:rsid w:val="00BF076A"/>
    <w:rsid w:val="00BF2592"/>
    <w:rsid w:val="00BF3BDD"/>
    <w:rsid w:val="00BF61DB"/>
    <w:rsid w:val="00BF7A37"/>
    <w:rsid w:val="00C04BE3"/>
    <w:rsid w:val="00C068AB"/>
    <w:rsid w:val="00C06F6C"/>
    <w:rsid w:val="00C17C73"/>
    <w:rsid w:val="00C22516"/>
    <w:rsid w:val="00C23C17"/>
    <w:rsid w:val="00C31D11"/>
    <w:rsid w:val="00C35046"/>
    <w:rsid w:val="00C35E35"/>
    <w:rsid w:val="00C37A59"/>
    <w:rsid w:val="00C41474"/>
    <w:rsid w:val="00C41B91"/>
    <w:rsid w:val="00C51BA1"/>
    <w:rsid w:val="00C576FF"/>
    <w:rsid w:val="00C67A47"/>
    <w:rsid w:val="00C72A71"/>
    <w:rsid w:val="00C80D4E"/>
    <w:rsid w:val="00C8540E"/>
    <w:rsid w:val="00C875E3"/>
    <w:rsid w:val="00C87F4F"/>
    <w:rsid w:val="00C97C97"/>
    <w:rsid w:val="00CA504B"/>
    <w:rsid w:val="00CA6265"/>
    <w:rsid w:val="00CB2A7E"/>
    <w:rsid w:val="00CB40EB"/>
    <w:rsid w:val="00CC0788"/>
    <w:rsid w:val="00CC2D23"/>
    <w:rsid w:val="00CC428F"/>
    <w:rsid w:val="00CC7929"/>
    <w:rsid w:val="00CD156B"/>
    <w:rsid w:val="00CD24A7"/>
    <w:rsid w:val="00CE3812"/>
    <w:rsid w:val="00CE67F7"/>
    <w:rsid w:val="00CF2385"/>
    <w:rsid w:val="00D003C5"/>
    <w:rsid w:val="00D0596A"/>
    <w:rsid w:val="00D07542"/>
    <w:rsid w:val="00D122F8"/>
    <w:rsid w:val="00D15319"/>
    <w:rsid w:val="00D16B04"/>
    <w:rsid w:val="00D17480"/>
    <w:rsid w:val="00D206CB"/>
    <w:rsid w:val="00D22131"/>
    <w:rsid w:val="00D23254"/>
    <w:rsid w:val="00D245D3"/>
    <w:rsid w:val="00D42806"/>
    <w:rsid w:val="00D44886"/>
    <w:rsid w:val="00D54902"/>
    <w:rsid w:val="00D5510F"/>
    <w:rsid w:val="00D57D2E"/>
    <w:rsid w:val="00D639BB"/>
    <w:rsid w:val="00D71BA0"/>
    <w:rsid w:val="00D76E41"/>
    <w:rsid w:val="00D773C2"/>
    <w:rsid w:val="00D84B0D"/>
    <w:rsid w:val="00D878D6"/>
    <w:rsid w:val="00D90689"/>
    <w:rsid w:val="00D95288"/>
    <w:rsid w:val="00D968FB"/>
    <w:rsid w:val="00D974AB"/>
    <w:rsid w:val="00DA0AD5"/>
    <w:rsid w:val="00DA34CD"/>
    <w:rsid w:val="00DA4D28"/>
    <w:rsid w:val="00DA5DC4"/>
    <w:rsid w:val="00DA661D"/>
    <w:rsid w:val="00DA669E"/>
    <w:rsid w:val="00DC158B"/>
    <w:rsid w:val="00DC2053"/>
    <w:rsid w:val="00DC2A22"/>
    <w:rsid w:val="00DE3539"/>
    <w:rsid w:val="00DE6F97"/>
    <w:rsid w:val="00DE735F"/>
    <w:rsid w:val="00DE763E"/>
    <w:rsid w:val="00DE76DB"/>
    <w:rsid w:val="00DE7F5F"/>
    <w:rsid w:val="00DF02B4"/>
    <w:rsid w:val="00DF1109"/>
    <w:rsid w:val="00DF4BBB"/>
    <w:rsid w:val="00E062A8"/>
    <w:rsid w:val="00E0665A"/>
    <w:rsid w:val="00E126C9"/>
    <w:rsid w:val="00E135D5"/>
    <w:rsid w:val="00E13FC3"/>
    <w:rsid w:val="00E142DA"/>
    <w:rsid w:val="00E20B39"/>
    <w:rsid w:val="00E21086"/>
    <w:rsid w:val="00E22437"/>
    <w:rsid w:val="00E2248E"/>
    <w:rsid w:val="00E2588F"/>
    <w:rsid w:val="00E320F5"/>
    <w:rsid w:val="00E34506"/>
    <w:rsid w:val="00E35F9B"/>
    <w:rsid w:val="00E369D6"/>
    <w:rsid w:val="00E36CFC"/>
    <w:rsid w:val="00E40F55"/>
    <w:rsid w:val="00E428DE"/>
    <w:rsid w:val="00E43288"/>
    <w:rsid w:val="00E44AFD"/>
    <w:rsid w:val="00E45524"/>
    <w:rsid w:val="00E471D2"/>
    <w:rsid w:val="00E6018E"/>
    <w:rsid w:val="00E61F1C"/>
    <w:rsid w:val="00E64D9E"/>
    <w:rsid w:val="00E660B4"/>
    <w:rsid w:val="00E72A14"/>
    <w:rsid w:val="00E74535"/>
    <w:rsid w:val="00E770E3"/>
    <w:rsid w:val="00E77C1E"/>
    <w:rsid w:val="00E83832"/>
    <w:rsid w:val="00E84A3D"/>
    <w:rsid w:val="00E86AA2"/>
    <w:rsid w:val="00EA160B"/>
    <w:rsid w:val="00EA66E6"/>
    <w:rsid w:val="00EB1FF6"/>
    <w:rsid w:val="00EB2884"/>
    <w:rsid w:val="00EB4122"/>
    <w:rsid w:val="00EB689E"/>
    <w:rsid w:val="00EC5261"/>
    <w:rsid w:val="00EC58BB"/>
    <w:rsid w:val="00EC64ED"/>
    <w:rsid w:val="00ED1C0E"/>
    <w:rsid w:val="00EE04AC"/>
    <w:rsid w:val="00EE14B8"/>
    <w:rsid w:val="00EE371C"/>
    <w:rsid w:val="00EE664C"/>
    <w:rsid w:val="00EF0636"/>
    <w:rsid w:val="00EF1293"/>
    <w:rsid w:val="00EF46B5"/>
    <w:rsid w:val="00EF48A7"/>
    <w:rsid w:val="00F0218F"/>
    <w:rsid w:val="00F05493"/>
    <w:rsid w:val="00F13049"/>
    <w:rsid w:val="00F273B1"/>
    <w:rsid w:val="00F3277C"/>
    <w:rsid w:val="00F347DD"/>
    <w:rsid w:val="00F3482C"/>
    <w:rsid w:val="00F370CC"/>
    <w:rsid w:val="00F372C2"/>
    <w:rsid w:val="00F376FB"/>
    <w:rsid w:val="00F37C63"/>
    <w:rsid w:val="00F40198"/>
    <w:rsid w:val="00F4600B"/>
    <w:rsid w:val="00F52BC0"/>
    <w:rsid w:val="00F60028"/>
    <w:rsid w:val="00F606A1"/>
    <w:rsid w:val="00F6612F"/>
    <w:rsid w:val="00F73844"/>
    <w:rsid w:val="00F77D47"/>
    <w:rsid w:val="00F85454"/>
    <w:rsid w:val="00F87A2E"/>
    <w:rsid w:val="00F92321"/>
    <w:rsid w:val="00F94B51"/>
    <w:rsid w:val="00F94BE2"/>
    <w:rsid w:val="00F96D17"/>
    <w:rsid w:val="00FA06A2"/>
    <w:rsid w:val="00FA5C1A"/>
    <w:rsid w:val="00FA6048"/>
    <w:rsid w:val="00FB5477"/>
    <w:rsid w:val="00FC0CB9"/>
    <w:rsid w:val="00FC51B8"/>
    <w:rsid w:val="00FD0696"/>
    <w:rsid w:val="00FD0817"/>
    <w:rsid w:val="00FD1FE7"/>
    <w:rsid w:val="00FD3B83"/>
    <w:rsid w:val="00FD451C"/>
    <w:rsid w:val="00FD76C2"/>
    <w:rsid w:val="00FE1927"/>
    <w:rsid w:val="00FE321E"/>
    <w:rsid w:val="00FF03B6"/>
    <w:rsid w:val="00FF3F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382F7"/>
  <w15:chartTrackingRefBased/>
  <w15:docId w15:val="{CA328AED-6FCD-904E-91BB-54EC326E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1" w:qFormat="1"/>
    <w:lsdException w:name="heading 4" w:uiPriority="1" w:qFormat="1"/>
    <w:lsdException w:name="heading 5" w:semiHidden="1" w:uiPriority="1" w:unhideWhenUsed="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12"/>
    <w:rPr>
      <w:rFonts w:ascii="Arial" w:hAnsi="Arial"/>
      <w:sz w:val="22"/>
      <w:lang w:eastAsia="en-US"/>
    </w:rPr>
  </w:style>
  <w:style w:type="paragraph" w:styleId="Heading1">
    <w:name w:val="heading 1"/>
    <w:basedOn w:val="Normal"/>
    <w:next w:val="Normal"/>
    <w:qFormat/>
    <w:rsid w:val="006566C4"/>
    <w:pPr>
      <w:spacing w:before="200" w:after="240"/>
      <w:outlineLvl w:val="0"/>
    </w:pPr>
    <w:rPr>
      <w:rFonts w:eastAsia="Arial"/>
      <w:b/>
      <w:sz w:val="28"/>
      <w:szCs w:val="28"/>
      <w:lang w:val="sv-SE"/>
    </w:rPr>
  </w:style>
  <w:style w:type="paragraph" w:styleId="Heading2">
    <w:name w:val="heading 2"/>
    <w:basedOn w:val="Normal"/>
    <w:next w:val="Normal"/>
    <w:uiPriority w:val="1"/>
    <w:qFormat/>
    <w:rsid w:val="006566C4"/>
    <w:pPr>
      <w:spacing w:before="200" w:after="120"/>
      <w:outlineLvl w:val="1"/>
    </w:pPr>
    <w:rPr>
      <w:b/>
      <w:bCs/>
      <w:sz w:val="24"/>
      <w:szCs w:val="24"/>
      <w:lang w:val="sv-SE"/>
    </w:rPr>
  </w:style>
  <w:style w:type="paragraph" w:styleId="Heading3">
    <w:name w:val="heading 3"/>
    <w:basedOn w:val="Normal"/>
    <w:next w:val="Normal"/>
    <w:uiPriority w:val="1"/>
    <w:qFormat/>
    <w:rsid w:val="006566C4"/>
    <w:pPr>
      <w:spacing w:before="200" w:after="120"/>
      <w:outlineLvl w:val="2"/>
    </w:pPr>
    <w:rPr>
      <w:b/>
      <w:bCs/>
      <w:lang w:val="sv-SE"/>
    </w:rPr>
  </w:style>
  <w:style w:type="paragraph" w:styleId="Heading4">
    <w:name w:val="heading 4"/>
    <w:basedOn w:val="Normal"/>
    <w:next w:val="Normal"/>
    <w:uiPriority w:val="1"/>
    <w:qFormat/>
    <w:rsid w:val="006566C4"/>
    <w:pPr>
      <w:spacing w:before="200"/>
      <w:outlineLvl w:val="3"/>
    </w:pPr>
    <w:rPr>
      <w:b/>
      <w:bCs/>
      <w:iCs/>
      <w:lang w:val="sv-SE"/>
    </w:rPr>
  </w:style>
  <w:style w:type="paragraph" w:styleId="Heading5">
    <w:name w:val="heading 5"/>
    <w:basedOn w:val="Normal"/>
    <w:next w:val="Normal"/>
    <w:link w:val="Heading5Char"/>
    <w:uiPriority w:val="1"/>
    <w:rsid w:val="007D036C"/>
    <w:pPr>
      <w:outlineLvl w:val="4"/>
    </w:pPr>
    <w:rPr>
      <w:b/>
      <w:i/>
    </w:rPr>
  </w:style>
  <w:style w:type="paragraph" w:styleId="Heading6">
    <w:name w:val="heading 6"/>
    <w:basedOn w:val="Normal"/>
    <w:next w:val="Normal"/>
    <w:link w:val="Heading6Char"/>
    <w:qFormat/>
    <w:rsid w:val="007D036C"/>
    <w:pPr>
      <w:outlineLvl w:val="5"/>
    </w:pPr>
    <w:rPr>
      <w:i/>
      <w:iCs/>
    </w:rPr>
  </w:style>
  <w:style w:type="paragraph" w:styleId="Heading7">
    <w:name w:val="heading 7"/>
    <w:basedOn w:val="Normal"/>
    <w:next w:val="Normal"/>
    <w:link w:val="Heading7Char"/>
    <w:uiPriority w:val="9"/>
    <w:semiHidden/>
    <w:qFormat/>
    <w:rsid w:val="00B1251F"/>
    <w:pPr>
      <w:spacing w:before="240" w:after="60"/>
      <w:outlineLvl w:val="6"/>
    </w:pPr>
    <w:rPr>
      <w:rFonts w:ascii="Calibri" w:hAnsi="Calibri"/>
      <w:sz w:val="24"/>
      <w:szCs w:val="24"/>
    </w:rPr>
  </w:style>
  <w:style w:type="paragraph" w:styleId="Heading9">
    <w:name w:val="heading 9"/>
    <w:basedOn w:val="Normal"/>
    <w:next w:val="Normal"/>
    <w:link w:val="Heading9Char"/>
    <w:uiPriority w:val="9"/>
    <w:semiHidden/>
    <w:qFormat/>
    <w:rsid w:val="00B1251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Proofing">
    <w:name w:val="Normal No Proofing"/>
    <w:basedOn w:val="Normal"/>
    <w:rsid w:val="00623C27"/>
    <w:rPr>
      <w:noProof/>
    </w:rPr>
  </w:style>
  <w:style w:type="paragraph" w:customStyle="1" w:styleId="xClassification">
    <w:name w:val="xClassification"/>
    <w:basedOn w:val="Normal"/>
    <w:next w:val="Normal"/>
    <w:uiPriority w:val="3"/>
    <w:rsid w:val="00623C27"/>
    <w:pPr>
      <w:spacing w:before="240" w:after="120"/>
    </w:pPr>
    <w:rPr>
      <w:b/>
      <w:noProof/>
    </w:rPr>
  </w:style>
  <w:style w:type="paragraph" w:customStyle="1" w:styleId="xDate">
    <w:name w:val="xDate"/>
    <w:basedOn w:val="xClassification"/>
    <w:uiPriority w:val="3"/>
    <w:rsid w:val="008D6651"/>
    <w:pPr>
      <w:spacing w:before="20" w:after="0"/>
    </w:pPr>
    <w:rPr>
      <w:b w:val="0"/>
    </w:rPr>
  </w:style>
  <w:style w:type="paragraph" w:customStyle="1" w:styleId="xTo">
    <w:name w:val="xTo"/>
    <w:basedOn w:val="Normal"/>
    <w:next w:val="NormalNoProofing"/>
    <w:uiPriority w:val="3"/>
    <w:rsid w:val="00623C27"/>
  </w:style>
  <w:style w:type="paragraph" w:customStyle="1" w:styleId="xHiddenText">
    <w:name w:val="xHidden Text"/>
    <w:basedOn w:val="Normal"/>
    <w:uiPriority w:val="3"/>
    <w:rsid w:val="00623C27"/>
    <w:rPr>
      <w:noProof/>
      <w:vanish/>
      <w:color w:val="0000FF"/>
    </w:rPr>
  </w:style>
  <w:style w:type="paragraph" w:styleId="Header">
    <w:name w:val="header"/>
    <w:basedOn w:val="Normal"/>
    <w:link w:val="HeaderChar"/>
    <w:rsid w:val="00623C27"/>
  </w:style>
  <w:style w:type="paragraph" w:customStyle="1" w:styleId="xSignHeader">
    <w:name w:val="xSignHeader"/>
    <w:basedOn w:val="Normal"/>
    <w:uiPriority w:val="2"/>
    <w:rsid w:val="00623C27"/>
    <w:rPr>
      <w:b/>
      <w:sz w:val="18"/>
    </w:rPr>
  </w:style>
  <w:style w:type="paragraph" w:customStyle="1" w:styleId="xClassification2">
    <w:name w:val="xClassification2"/>
    <w:basedOn w:val="xClassification"/>
    <w:uiPriority w:val="3"/>
    <w:rsid w:val="00623C27"/>
  </w:style>
  <w:style w:type="paragraph" w:customStyle="1" w:styleId="xSign">
    <w:name w:val="xSign"/>
    <w:basedOn w:val="Normal"/>
    <w:uiPriority w:val="2"/>
    <w:rsid w:val="00623C27"/>
    <w:rPr>
      <w:sz w:val="18"/>
    </w:rPr>
  </w:style>
  <w:style w:type="paragraph" w:customStyle="1" w:styleId="xGuidingText">
    <w:name w:val="xGuiding Text"/>
    <w:basedOn w:val="Normal"/>
    <w:uiPriority w:val="3"/>
    <w:rsid w:val="00623C27"/>
    <w:pPr>
      <w:spacing w:before="120"/>
    </w:pPr>
    <w:rPr>
      <w:b/>
      <w:noProof/>
      <w:sz w:val="18"/>
    </w:rPr>
  </w:style>
  <w:style w:type="paragraph" w:styleId="Footer">
    <w:name w:val="footer"/>
    <w:basedOn w:val="Normal"/>
    <w:link w:val="FooterChar"/>
    <w:uiPriority w:val="99"/>
    <w:rsid w:val="00623C27"/>
    <w:pPr>
      <w:spacing w:line="250" w:lineRule="exact"/>
    </w:pPr>
    <w:rPr>
      <w:sz w:val="18"/>
      <w:lang w:val="en-US"/>
    </w:rPr>
  </w:style>
  <w:style w:type="paragraph" w:customStyle="1" w:styleId="xLogo">
    <w:name w:val="xLogo"/>
    <w:basedOn w:val="Normal"/>
    <w:next w:val="Normal"/>
    <w:uiPriority w:val="3"/>
    <w:rsid w:val="00623C27"/>
    <w:pPr>
      <w:spacing w:before="220"/>
    </w:pPr>
    <w:rPr>
      <w:noProof/>
    </w:rPr>
  </w:style>
  <w:style w:type="paragraph" w:customStyle="1" w:styleId="FooterHeading">
    <w:name w:val="FooterHeading"/>
    <w:basedOn w:val="Footer"/>
    <w:uiPriority w:val="3"/>
    <w:semiHidden/>
    <w:rsid w:val="00623C27"/>
    <w:rPr>
      <w:b/>
    </w:rPr>
  </w:style>
  <w:style w:type="paragraph" w:customStyle="1" w:styleId="FooterSmall">
    <w:name w:val="FooterSmall"/>
    <w:basedOn w:val="Footer"/>
    <w:uiPriority w:val="3"/>
    <w:semiHidden/>
    <w:rsid w:val="00623C27"/>
    <w:pPr>
      <w:spacing w:line="190" w:lineRule="exact"/>
    </w:pPr>
    <w:rPr>
      <w:sz w:val="14"/>
    </w:rPr>
  </w:style>
  <w:style w:type="paragraph" w:customStyle="1" w:styleId="xGuidingText0">
    <w:name w:val="xGuidingText"/>
    <w:basedOn w:val="Normal"/>
    <w:next w:val="Normal"/>
    <w:uiPriority w:val="3"/>
    <w:rsid w:val="00CC428F"/>
    <w:pPr>
      <w:spacing w:before="120"/>
    </w:pPr>
    <w:rPr>
      <w:b/>
      <w:sz w:val="18"/>
      <w:szCs w:val="18"/>
    </w:rPr>
  </w:style>
  <w:style w:type="character" w:customStyle="1" w:styleId="FooterChar">
    <w:name w:val="Footer Char"/>
    <w:link w:val="Footer"/>
    <w:uiPriority w:val="99"/>
    <w:rsid w:val="00C17C73"/>
    <w:rPr>
      <w:rFonts w:ascii="Arial" w:hAnsi="Arial"/>
      <w:sz w:val="18"/>
      <w:lang w:val="en-US" w:eastAsia="en-US"/>
    </w:rPr>
  </w:style>
  <w:style w:type="table" w:styleId="TableGrid">
    <w:name w:val="Table Grid"/>
    <w:basedOn w:val="TableNormal"/>
    <w:uiPriority w:val="59"/>
    <w:rsid w:val="00C17C7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1"/>
    <w:rsid w:val="007D036C"/>
    <w:rPr>
      <w:rFonts w:ascii="Arial" w:eastAsia="Times New Roman" w:hAnsi="Arial" w:cs="Times New Roman"/>
      <w:b/>
      <w:i/>
      <w:sz w:val="22"/>
      <w:szCs w:val="22"/>
      <w:lang w:eastAsia="en-US"/>
    </w:rPr>
  </w:style>
  <w:style w:type="character" w:customStyle="1" w:styleId="Heading6Char">
    <w:name w:val="Heading 6 Char"/>
    <w:link w:val="Heading6"/>
    <w:rsid w:val="007D036C"/>
    <w:rPr>
      <w:rFonts w:ascii="Arial" w:eastAsia="Times New Roman" w:hAnsi="Arial" w:cs="Times New Roman"/>
      <w:i/>
      <w:iCs/>
      <w:sz w:val="22"/>
      <w:szCs w:val="22"/>
      <w:lang w:eastAsia="en-US"/>
    </w:rPr>
  </w:style>
  <w:style w:type="paragraph" w:styleId="BalloonText">
    <w:name w:val="Balloon Text"/>
    <w:basedOn w:val="Normal"/>
    <w:link w:val="BalloonTextChar"/>
    <w:uiPriority w:val="99"/>
    <w:semiHidden/>
    <w:unhideWhenUsed/>
    <w:rsid w:val="006B7753"/>
    <w:rPr>
      <w:rFonts w:ascii="Tahoma" w:hAnsi="Tahoma" w:cs="Tahoma"/>
      <w:sz w:val="16"/>
      <w:szCs w:val="16"/>
    </w:rPr>
  </w:style>
  <w:style w:type="character" w:customStyle="1" w:styleId="BalloonTextChar">
    <w:name w:val="Balloon Text Char"/>
    <w:link w:val="BalloonText"/>
    <w:uiPriority w:val="99"/>
    <w:semiHidden/>
    <w:rsid w:val="006B7753"/>
    <w:rPr>
      <w:rFonts w:ascii="Tahoma" w:eastAsia="Calibri" w:hAnsi="Tahoma" w:cs="Tahoma"/>
      <w:sz w:val="16"/>
      <w:szCs w:val="16"/>
      <w:lang w:eastAsia="en-US"/>
    </w:rPr>
  </w:style>
  <w:style w:type="character" w:customStyle="1" w:styleId="HeaderChar">
    <w:name w:val="Header Char"/>
    <w:link w:val="Header"/>
    <w:rsid w:val="00997BD6"/>
    <w:rPr>
      <w:rFonts w:ascii="Arial" w:hAnsi="Arial"/>
      <w:sz w:val="22"/>
      <w:lang w:val="en-GB" w:eastAsia="en-US"/>
    </w:rPr>
  </w:style>
  <w:style w:type="character" w:styleId="PageNumber">
    <w:name w:val="page number"/>
    <w:basedOn w:val="DefaultParagraphFont"/>
    <w:rsid w:val="007819F9"/>
  </w:style>
  <w:style w:type="paragraph" w:customStyle="1" w:styleId="xName">
    <w:name w:val="xName"/>
    <w:basedOn w:val="xDate"/>
    <w:rsid w:val="008D6651"/>
    <w:pPr>
      <w:spacing w:before="30"/>
    </w:pPr>
  </w:style>
  <w:style w:type="paragraph" w:customStyle="1" w:styleId="xRefSub">
    <w:name w:val="xRefSub"/>
    <w:basedOn w:val="xClassification"/>
    <w:rsid w:val="008D6651"/>
    <w:pPr>
      <w:spacing w:before="20" w:after="0"/>
    </w:pPr>
    <w:rPr>
      <w:b w:val="0"/>
    </w:rPr>
  </w:style>
  <w:style w:type="character" w:styleId="Hyperlink">
    <w:name w:val="Hyperlink"/>
    <w:uiPriority w:val="99"/>
    <w:unhideWhenUsed/>
    <w:rsid w:val="00214B12"/>
    <w:rPr>
      <w:color w:val="0000FF"/>
      <w:u w:val="single"/>
    </w:rPr>
  </w:style>
  <w:style w:type="paragraph" w:styleId="BodyText">
    <w:name w:val="Body Text"/>
    <w:basedOn w:val="Normal"/>
    <w:link w:val="BodyTextChar"/>
    <w:semiHidden/>
    <w:rsid w:val="00214B12"/>
    <w:rPr>
      <w:rFonts w:ascii="Times New Roman" w:hAnsi="Times New Roman"/>
      <w:b/>
      <w:bCs/>
      <w:sz w:val="24"/>
      <w:szCs w:val="24"/>
    </w:rPr>
  </w:style>
  <w:style w:type="character" w:customStyle="1" w:styleId="BodyTextChar">
    <w:name w:val="Body Text Char"/>
    <w:link w:val="BodyText"/>
    <w:semiHidden/>
    <w:rsid w:val="00214B12"/>
    <w:rPr>
      <w:b/>
      <w:bCs/>
      <w:sz w:val="24"/>
      <w:szCs w:val="24"/>
      <w:lang w:val="nb-NO" w:eastAsia="en-US"/>
    </w:rPr>
  </w:style>
  <w:style w:type="character" w:customStyle="1" w:styleId="Heading7Char">
    <w:name w:val="Heading 7 Char"/>
    <w:link w:val="Heading7"/>
    <w:uiPriority w:val="9"/>
    <w:semiHidden/>
    <w:rsid w:val="00B1251F"/>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B1251F"/>
    <w:rPr>
      <w:rFonts w:ascii="Cambria" w:eastAsia="Times New Roman" w:hAnsi="Cambria" w:cs="Times New Roman"/>
      <w:sz w:val="22"/>
      <w:szCs w:val="22"/>
      <w:lang w:eastAsia="en-US"/>
    </w:rPr>
  </w:style>
  <w:style w:type="paragraph" w:styleId="NoSpacing">
    <w:name w:val="No Spacing"/>
    <w:uiPriority w:val="1"/>
    <w:qFormat/>
    <w:rsid w:val="00B1251F"/>
    <w:rPr>
      <w:rFonts w:ascii="Calibri" w:eastAsia="Calibri" w:hAnsi="Calibri"/>
      <w:sz w:val="22"/>
      <w:szCs w:val="22"/>
      <w:lang w:eastAsia="en-US"/>
    </w:rPr>
  </w:style>
  <w:style w:type="character" w:customStyle="1" w:styleId="signoff-id-text1">
    <w:name w:val="signoff-id-text1"/>
    <w:rsid w:val="008B18C8"/>
    <w:rPr>
      <w:b/>
      <w:bCs/>
      <w:sz w:val="28"/>
      <w:szCs w:val="28"/>
    </w:rPr>
  </w:style>
  <w:style w:type="paragraph" w:customStyle="1" w:styleId="Body">
    <w:name w:val="Body"/>
    <w:uiPriority w:val="99"/>
    <w:rsid w:val="00BE44CE"/>
    <w:pPr>
      <w:widowControl w:val="0"/>
      <w:autoSpaceDE w:val="0"/>
      <w:autoSpaceDN w:val="0"/>
      <w:adjustRightInd w:val="0"/>
      <w:spacing w:line="170" w:lineRule="exact"/>
      <w:jc w:val="both"/>
    </w:pPr>
    <w:rPr>
      <w:sz w:val="17"/>
      <w:szCs w:val="17"/>
    </w:rPr>
  </w:style>
  <w:style w:type="paragraph" w:customStyle="1" w:styleId="Body-RunIn">
    <w:name w:val="Body-RunIn"/>
    <w:uiPriority w:val="99"/>
    <w:rsid w:val="00BE44CE"/>
    <w:pPr>
      <w:widowControl w:val="0"/>
      <w:autoSpaceDE w:val="0"/>
      <w:autoSpaceDN w:val="0"/>
      <w:adjustRightInd w:val="0"/>
      <w:spacing w:line="170" w:lineRule="exact"/>
      <w:jc w:val="both"/>
    </w:pPr>
    <w:rPr>
      <w:sz w:val="17"/>
      <w:szCs w:val="17"/>
    </w:rPr>
  </w:style>
  <w:style w:type="paragraph" w:customStyle="1" w:styleId="FKSideHead">
    <w:name w:val="FK_SideHead"/>
    <w:uiPriority w:val="99"/>
    <w:rsid w:val="00BE44CE"/>
    <w:pPr>
      <w:keepNext/>
      <w:widowControl w:val="0"/>
      <w:autoSpaceDE w:val="0"/>
      <w:autoSpaceDN w:val="0"/>
      <w:adjustRightInd w:val="0"/>
      <w:spacing w:line="270" w:lineRule="exact"/>
    </w:pPr>
    <w:rPr>
      <w:b/>
      <w:bCs/>
      <w:sz w:val="17"/>
      <w:szCs w:val="17"/>
    </w:rPr>
  </w:style>
  <w:style w:type="paragraph" w:customStyle="1" w:styleId="Body-RunInB">
    <w:name w:val="Body-RunInB"/>
    <w:uiPriority w:val="99"/>
    <w:rsid w:val="00BE44CE"/>
    <w:pPr>
      <w:widowControl w:val="0"/>
      <w:autoSpaceDE w:val="0"/>
      <w:autoSpaceDN w:val="0"/>
      <w:adjustRightInd w:val="0"/>
      <w:spacing w:line="140" w:lineRule="exact"/>
    </w:pPr>
    <w:rPr>
      <w:sz w:val="14"/>
      <w:szCs w:val="14"/>
    </w:rPr>
  </w:style>
  <w:style w:type="paragraph" w:customStyle="1" w:styleId="Default">
    <w:name w:val="Default"/>
    <w:rsid w:val="00BE44CE"/>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475BA2"/>
    <w:rPr>
      <w:sz w:val="20"/>
    </w:rPr>
  </w:style>
  <w:style w:type="character" w:customStyle="1" w:styleId="FootnoteTextChar">
    <w:name w:val="Footnote Text Char"/>
    <w:link w:val="FootnoteText"/>
    <w:semiHidden/>
    <w:rsid w:val="00475BA2"/>
    <w:rPr>
      <w:rFonts w:ascii="Arial" w:hAnsi="Arial"/>
      <w:lang w:val="nb-NO"/>
    </w:rPr>
  </w:style>
  <w:style w:type="paragraph" w:styleId="BodyText3">
    <w:name w:val="Body Text 3"/>
    <w:basedOn w:val="Normal"/>
    <w:link w:val="BodyText3Char"/>
    <w:uiPriority w:val="99"/>
    <w:unhideWhenUsed/>
    <w:rsid w:val="00475BA2"/>
    <w:pPr>
      <w:spacing w:after="120"/>
    </w:pPr>
    <w:rPr>
      <w:sz w:val="16"/>
      <w:szCs w:val="16"/>
    </w:rPr>
  </w:style>
  <w:style w:type="character" w:customStyle="1" w:styleId="BodyText3Char">
    <w:name w:val="Body Text 3 Char"/>
    <w:link w:val="BodyText3"/>
    <w:uiPriority w:val="99"/>
    <w:rsid w:val="00475BA2"/>
    <w:rPr>
      <w:rFonts w:ascii="Arial" w:hAnsi="Arial"/>
      <w:sz w:val="16"/>
      <w:szCs w:val="16"/>
      <w:lang w:val="nb-NO"/>
    </w:rPr>
  </w:style>
  <w:style w:type="character" w:styleId="Mention">
    <w:name w:val="Mention"/>
    <w:uiPriority w:val="99"/>
    <w:semiHidden/>
    <w:unhideWhenUsed/>
    <w:rsid w:val="004922FE"/>
    <w:rPr>
      <w:color w:val="2B579A"/>
      <w:shd w:val="clear" w:color="auto" w:fill="E6E6E6"/>
    </w:rPr>
  </w:style>
  <w:style w:type="character" w:styleId="UnresolvedMention">
    <w:name w:val="Unresolved Mention"/>
    <w:uiPriority w:val="99"/>
    <w:semiHidden/>
    <w:unhideWhenUsed/>
    <w:rsid w:val="000D344E"/>
    <w:rPr>
      <w:color w:val="808080"/>
      <w:shd w:val="clear" w:color="auto" w:fill="E6E6E6"/>
    </w:rPr>
  </w:style>
  <w:style w:type="paragraph" w:styleId="ListParagraph">
    <w:name w:val="List Paragraph"/>
    <w:basedOn w:val="Normal"/>
    <w:uiPriority w:val="34"/>
    <w:qFormat/>
    <w:rsid w:val="0061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592765">
      <w:bodyDiv w:val="1"/>
      <w:marLeft w:val="0"/>
      <w:marRight w:val="0"/>
      <w:marTop w:val="0"/>
      <w:marBottom w:val="0"/>
      <w:divBdr>
        <w:top w:val="none" w:sz="0" w:space="0" w:color="auto"/>
        <w:left w:val="none" w:sz="0" w:space="0" w:color="auto"/>
        <w:bottom w:val="none" w:sz="0" w:space="0" w:color="auto"/>
        <w:right w:val="none" w:sz="0" w:space="0" w:color="auto"/>
      </w:divBdr>
    </w:div>
    <w:div w:id="960458739">
      <w:bodyDiv w:val="1"/>
      <w:marLeft w:val="0"/>
      <w:marRight w:val="0"/>
      <w:marTop w:val="0"/>
      <w:marBottom w:val="0"/>
      <w:divBdr>
        <w:top w:val="none" w:sz="0" w:space="0" w:color="auto"/>
        <w:left w:val="none" w:sz="0" w:space="0" w:color="auto"/>
        <w:bottom w:val="none" w:sz="0" w:space="0" w:color="auto"/>
        <w:right w:val="none" w:sz="0" w:space="0" w:color="auto"/>
      </w:divBdr>
    </w:div>
    <w:div w:id="992101364">
      <w:bodyDiv w:val="1"/>
      <w:marLeft w:val="0"/>
      <w:marRight w:val="0"/>
      <w:marTop w:val="0"/>
      <w:marBottom w:val="0"/>
      <w:divBdr>
        <w:top w:val="none" w:sz="0" w:space="0" w:color="auto"/>
        <w:left w:val="none" w:sz="0" w:space="0" w:color="auto"/>
        <w:bottom w:val="none" w:sz="0" w:space="0" w:color="auto"/>
        <w:right w:val="none" w:sz="0" w:space="0" w:color="auto"/>
      </w:divBdr>
    </w:div>
    <w:div w:id="1059867204">
      <w:bodyDiv w:val="1"/>
      <w:marLeft w:val="0"/>
      <w:marRight w:val="0"/>
      <w:marTop w:val="0"/>
      <w:marBottom w:val="0"/>
      <w:divBdr>
        <w:top w:val="none" w:sz="0" w:space="0" w:color="auto"/>
        <w:left w:val="none" w:sz="0" w:space="0" w:color="auto"/>
        <w:bottom w:val="none" w:sz="0" w:space="0" w:color="auto"/>
        <w:right w:val="none" w:sz="0" w:space="0" w:color="auto"/>
      </w:divBdr>
      <w:divsChild>
        <w:div w:id="879243212">
          <w:marLeft w:val="0"/>
          <w:marRight w:val="0"/>
          <w:marTop w:val="0"/>
          <w:marBottom w:val="0"/>
          <w:divBdr>
            <w:top w:val="none" w:sz="0" w:space="0" w:color="auto"/>
            <w:left w:val="none" w:sz="0" w:space="0" w:color="auto"/>
            <w:bottom w:val="none" w:sz="0" w:space="0" w:color="auto"/>
            <w:right w:val="none" w:sz="0" w:space="0" w:color="auto"/>
          </w:divBdr>
          <w:divsChild>
            <w:div w:id="1492939755">
              <w:marLeft w:val="0"/>
              <w:marRight w:val="0"/>
              <w:marTop w:val="0"/>
              <w:marBottom w:val="0"/>
              <w:divBdr>
                <w:top w:val="none" w:sz="0" w:space="0" w:color="auto"/>
                <w:left w:val="none" w:sz="0" w:space="0" w:color="auto"/>
                <w:bottom w:val="none" w:sz="0" w:space="0" w:color="auto"/>
                <w:right w:val="none" w:sz="0" w:space="0" w:color="auto"/>
              </w:divBdr>
              <w:divsChild>
                <w:div w:id="1021662566">
                  <w:marLeft w:val="0"/>
                  <w:marRight w:val="0"/>
                  <w:marTop w:val="0"/>
                  <w:marBottom w:val="0"/>
                  <w:divBdr>
                    <w:top w:val="none" w:sz="0" w:space="0" w:color="auto"/>
                    <w:left w:val="none" w:sz="0" w:space="0" w:color="auto"/>
                    <w:bottom w:val="none" w:sz="0" w:space="0" w:color="auto"/>
                    <w:right w:val="none" w:sz="0" w:space="0" w:color="auto"/>
                  </w:divBdr>
                  <w:divsChild>
                    <w:div w:id="2113475890">
                      <w:marLeft w:val="0"/>
                      <w:marRight w:val="0"/>
                      <w:marTop w:val="0"/>
                      <w:marBottom w:val="0"/>
                      <w:divBdr>
                        <w:top w:val="none" w:sz="0" w:space="0" w:color="auto"/>
                        <w:left w:val="none" w:sz="0" w:space="0" w:color="auto"/>
                        <w:bottom w:val="none" w:sz="0" w:space="0" w:color="auto"/>
                        <w:right w:val="none" w:sz="0" w:space="0" w:color="auto"/>
                      </w:divBdr>
                      <w:divsChild>
                        <w:div w:id="94909493">
                          <w:marLeft w:val="0"/>
                          <w:marRight w:val="0"/>
                          <w:marTop w:val="0"/>
                          <w:marBottom w:val="0"/>
                          <w:divBdr>
                            <w:top w:val="none" w:sz="0" w:space="0" w:color="auto"/>
                            <w:left w:val="none" w:sz="0" w:space="0" w:color="auto"/>
                            <w:bottom w:val="none" w:sz="0" w:space="0" w:color="auto"/>
                            <w:right w:val="none" w:sz="0" w:space="0" w:color="auto"/>
                          </w:divBdr>
                          <w:divsChild>
                            <w:div w:id="1663120121">
                              <w:marLeft w:val="0"/>
                              <w:marRight w:val="0"/>
                              <w:marTop w:val="0"/>
                              <w:marBottom w:val="0"/>
                              <w:divBdr>
                                <w:top w:val="none" w:sz="0" w:space="0" w:color="auto"/>
                                <w:left w:val="none" w:sz="0" w:space="0" w:color="auto"/>
                                <w:bottom w:val="none" w:sz="0" w:space="0" w:color="auto"/>
                                <w:right w:val="none" w:sz="0" w:space="0" w:color="auto"/>
                              </w:divBdr>
                              <w:divsChild>
                                <w:div w:id="348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06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ate.furuseth@astrazenec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elleskatalogen.no/medisin/trixeo-aerosphere-astrazeneca-6844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elleskatalogen.no/medisin/trixeo-aerosphere-astrazeneca-684410"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e.furuseth@astrazeneca.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mi.no/lmi/fagomrader/lover-og-regler/lmis-regelverk/" TargetMode="External"/><Relationship Id="rId2" Type="http://schemas.openxmlformats.org/officeDocument/2006/relationships/hyperlink" Target="http://www.globalprivacy.astrazeneca.com/no" TargetMode="External"/><Relationship Id="rId1" Type="http://schemas.openxmlformats.org/officeDocument/2006/relationships/hyperlink" Target="http://www.legemiddelsok.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49BD9AF8A82409BA921B057C50863" ma:contentTypeVersion="13" ma:contentTypeDescription="Create a new document." ma:contentTypeScope="" ma:versionID="1a58322796f1a0ab3d5bf2ffa50ff25f">
  <xsd:schema xmlns:xsd="http://www.w3.org/2001/XMLSchema" xmlns:xs="http://www.w3.org/2001/XMLSchema" xmlns:p="http://schemas.microsoft.com/office/2006/metadata/properties" xmlns:ns3="44a56295-c29e-4898-8136-a54736c65b82" xmlns:ns4="5303c708-4936-4e82-87dd-08fc4b998bcf" xmlns:ns5="3ffc837d-ef21-4ab0-976f-a46198ce70db" targetNamespace="http://schemas.microsoft.com/office/2006/metadata/properties" ma:root="true" ma:fieldsID="beb5348d1e86ab551d764a393b5b06ff" ns3:_="" ns4:_="" ns5:_="">
    <xsd:import namespace="44a56295-c29e-4898-8136-a54736c65b82"/>
    <xsd:import namespace="5303c708-4936-4e82-87dd-08fc4b998bcf"/>
    <xsd:import namespace="3ffc837d-ef21-4ab0-976f-a46198ce70db"/>
    <xsd:element name="properties">
      <xsd:complexType>
        <xsd:sequence>
          <xsd:element name="documentManagement">
            <xsd:complexType>
              <xsd:all>
                <xsd:element ref="ns3:Descriptions" minOccurs="0"/>
                <xsd:element ref="ns3:Keyword" minOccurs="0"/>
                <xsd:element ref="ns4:SharingHintHash"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5:MediaServiceGenerationTime" minOccurs="0"/>
                <xsd:element ref="ns5:MediaServiceEventHashCode" minOccurs="0"/>
                <xsd:element ref="ns5:MediaServiceLocation" minOccurs="0"/>
                <xsd:element ref="ns5: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3c708-4936-4e82-87dd-08fc4b998bcf" elementFormDefault="qualified">
    <xsd:import namespace="http://schemas.microsoft.com/office/2006/documentManagement/types"/>
    <xsd:import namespace="http://schemas.microsoft.com/office/infopath/2007/PartnerControls"/>
    <xsd:element name="SharingHintHash" ma:index="10"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c837d-ef21-4ab0-976f-a46198ce70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ee89e71-04cd-405e-9ca3-99e020c1694d" ContentTypeId="0x0101" PreviousValue="false"/>
</file>

<file path=customXml/itemProps1.xml><?xml version="1.0" encoding="utf-8"?>
<ds:datastoreItem xmlns:ds="http://schemas.openxmlformats.org/officeDocument/2006/customXml" ds:itemID="{FEC8D1EC-7F0C-42F8-A0CC-708DA7BDF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5303c708-4936-4e82-87dd-08fc4b998bcf"/>
    <ds:schemaRef ds:uri="3ffc837d-ef21-4ab0-976f-a46198ce7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67822-DC40-4928-B11E-F78CFD7A8DE7}">
  <ds:schemaRefs>
    <ds:schemaRef ds:uri="http://schemas.openxmlformats.org/officeDocument/2006/bibliography"/>
  </ds:schemaRefs>
</ds:datastoreItem>
</file>

<file path=customXml/itemProps3.xml><?xml version="1.0" encoding="utf-8"?>
<ds:datastoreItem xmlns:ds="http://schemas.openxmlformats.org/officeDocument/2006/customXml" ds:itemID="{155D6AD5-6CDA-4150-A1C2-B69C4ADE0F60}">
  <ds:schemaRefs>
    <ds:schemaRef ds:uri="http://schemas.microsoft.com/office/2006/metadata/properties"/>
    <ds:schemaRef ds:uri="http://schemas.microsoft.com/office/infopath/2007/PartnerControls"/>
    <ds:schemaRef ds:uri="44a56295-c29e-4898-8136-a54736c65b82"/>
  </ds:schemaRefs>
</ds:datastoreItem>
</file>

<file path=customXml/itemProps4.xml><?xml version="1.0" encoding="utf-8"?>
<ds:datastoreItem xmlns:ds="http://schemas.openxmlformats.org/officeDocument/2006/customXml" ds:itemID="{82097127-E2C6-422C-8359-97CC89A25051}">
  <ds:schemaRefs>
    <ds:schemaRef ds:uri="http://schemas.microsoft.com/sharepoint/v3/contenttype/forms"/>
  </ds:schemaRefs>
</ds:datastoreItem>
</file>

<file path=customXml/itemProps5.xml><?xml version="1.0" encoding="utf-8"?>
<ds:datastoreItem xmlns:ds="http://schemas.openxmlformats.org/officeDocument/2006/customXml" ds:itemID="{F0FA00A1-9C37-4F4C-B1DD-47C6D64ED9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7879</Characters>
  <Application>Microsoft Office Word</Application>
  <DocSecurity>4</DocSecurity>
  <Lines>65</Lines>
  <Paragraphs>17</Paragraphs>
  <ScaleCrop>false</ScaleCrop>
  <HeadingPairs>
    <vt:vector size="2" baseType="variant">
      <vt:variant>
        <vt:lpstr>Title</vt:lpstr>
      </vt:variant>
      <vt:variant>
        <vt:i4>1</vt:i4>
      </vt:variant>
    </vt:vector>
  </HeadingPairs>
  <TitlesOfParts>
    <vt:vector size="1" baseType="lpstr">
      <vt:lpstr>E-letter</vt:lpstr>
    </vt:vector>
  </TitlesOfParts>
  <Manager>Office Templates</Manager>
  <Company>AstraZeneca</Company>
  <LinksUpToDate>false</LinksUpToDate>
  <CharactersWithSpaces>8968</CharactersWithSpaces>
  <SharedDoc>false</SharedDoc>
  <HLinks>
    <vt:vector size="18" baseType="variant">
      <vt:variant>
        <vt:i4>6291470</vt:i4>
      </vt:variant>
      <vt:variant>
        <vt:i4>3</vt:i4>
      </vt:variant>
      <vt:variant>
        <vt:i4>0</vt:i4>
      </vt:variant>
      <vt:variant>
        <vt:i4>5</vt:i4>
      </vt:variant>
      <vt:variant>
        <vt:lpwstr>mailto:beate.furuseth@astrazeneca.com</vt:lpwstr>
      </vt:variant>
      <vt:variant>
        <vt:lpwstr/>
      </vt:variant>
      <vt:variant>
        <vt:i4>14</vt:i4>
      </vt:variant>
      <vt:variant>
        <vt:i4>6</vt:i4>
      </vt:variant>
      <vt:variant>
        <vt:i4>0</vt:i4>
      </vt:variant>
      <vt:variant>
        <vt:i4>5</vt:i4>
      </vt:variant>
      <vt:variant>
        <vt:lpwstr>http://www.lmi.no/standardinformasjon</vt:lpwstr>
      </vt:variant>
      <vt:variant>
        <vt:lpwstr/>
      </vt:variant>
      <vt:variant>
        <vt:i4>6291470</vt:i4>
      </vt:variant>
      <vt:variant>
        <vt:i4>0</vt:i4>
      </vt:variant>
      <vt:variant>
        <vt:i4>0</vt:i4>
      </vt:variant>
      <vt:variant>
        <vt:i4>5</vt:i4>
      </vt:variant>
      <vt:variant>
        <vt:lpwstr>mailto:beate.furuseth@astrazeneca.com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dc:title>
  <dc:subject/>
  <dc:creator>krvz186</dc:creator>
  <cp:keywords/>
  <cp:lastModifiedBy>Celine</cp:lastModifiedBy>
  <cp:revision>2</cp:revision>
  <cp:lastPrinted>2022-01-24T08:57:00Z</cp:lastPrinted>
  <dcterms:created xsi:type="dcterms:W3CDTF">2022-04-19T06:22:00Z</dcterms:created>
  <dcterms:modified xsi:type="dcterms:W3CDTF">2022-04-19T06:22:00Z</dcterms:modified>
  <cp:categor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vt:lpwstr>
  </property>
  <property fmtid="{D5CDD505-2E9C-101B-9397-08002B2CF9AE}" pid="3" name="Classification">
    <vt:lpwstr>AstraZeneca Community Use Only</vt:lpwstr>
  </property>
  <property fmtid="{D5CDD505-2E9C-101B-9397-08002B2CF9AE}" pid="4" name="Version">
    <vt:lpwstr>3.0</vt:lpwstr>
  </property>
  <property fmtid="{D5CDD505-2E9C-101B-9397-08002B2CF9AE}" pid="5" name="Reference">
    <vt:lpwstr>Reference</vt:lpwstr>
  </property>
  <property fmtid="{D5CDD505-2E9C-101B-9397-08002B2CF9AE}" pid="6" name="Subject">
    <vt:lpwstr>Subject</vt:lpwstr>
  </property>
  <property fmtid="{D5CDD505-2E9C-101B-9397-08002B2CF9AE}" pid="7" name="UserFile">
    <vt:lpwstr>(1).xml</vt:lpwstr>
  </property>
  <property fmtid="{D5CDD505-2E9C-101B-9397-08002B2CF9AE}" pid="8" name="ContentTypeId">
    <vt:lpwstr>0x010100E2049BD9AF8A82409BA921B057C50863</vt:lpwstr>
  </property>
  <property fmtid="{D5CDD505-2E9C-101B-9397-08002B2CF9AE}" pid="9" name="MSIP_Label_3c9bec58-8084-492e-8360-0e1cfe36408c_Enabled">
    <vt:lpwstr>true</vt:lpwstr>
  </property>
  <property fmtid="{D5CDD505-2E9C-101B-9397-08002B2CF9AE}" pid="10" name="MSIP_Label_3c9bec58-8084-492e-8360-0e1cfe36408c_SetDate">
    <vt:lpwstr>2022-04-04T09:50:08Z</vt:lpwstr>
  </property>
  <property fmtid="{D5CDD505-2E9C-101B-9397-08002B2CF9AE}" pid="11" name="MSIP_Label_3c9bec58-8084-492e-8360-0e1cfe36408c_Method">
    <vt:lpwstr>Standard</vt:lpwstr>
  </property>
  <property fmtid="{D5CDD505-2E9C-101B-9397-08002B2CF9AE}" pid="12" name="MSIP_Label_3c9bec58-8084-492e-8360-0e1cfe36408c_Name">
    <vt:lpwstr>Not Protected -Pilot</vt:lpwstr>
  </property>
  <property fmtid="{D5CDD505-2E9C-101B-9397-08002B2CF9AE}" pid="13" name="MSIP_Label_3c9bec58-8084-492e-8360-0e1cfe36408c_SiteId">
    <vt:lpwstr>f35a6974-607f-47d4-82d7-ff31d7dc53a5</vt:lpwstr>
  </property>
  <property fmtid="{D5CDD505-2E9C-101B-9397-08002B2CF9AE}" pid="14" name="MSIP_Label_3c9bec58-8084-492e-8360-0e1cfe36408c_ActionId">
    <vt:lpwstr>22a8b470-e9ef-4e7a-911e-0a807dfe65b5</vt:lpwstr>
  </property>
  <property fmtid="{D5CDD505-2E9C-101B-9397-08002B2CF9AE}" pid="15" name="MSIP_Label_3c9bec58-8084-492e-8360-0e1cfe36408c_ContentBits">
    <vt:lpwstr>0</vt:lpwstr>
  </property>
</Properties>
</file>